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FAA598" w14:textId="77777777" w:rsidR="00400E5D" w:rsidRDefault="00400E5D">
      <w:pPr>
        <w:spacing w:after="0" w:line="240" w:lineRule="auto"/>
        <w:jc w:val="center"/>
        <w:rPr>
          <w:rFonts w:ascii="Arial Narrow" w:eastAsia="Arial Narrow" w:hAnsi="Arial Narrow" w:cs="Arial Narrow"/>
          <w:b/>
          <w:sz w:val="20"/>
          <w:szCs w:val="20"/>
        </w:rPr>
      </w:pPr>
      <w:bookmarkStart w:id="0" w:name="_heading=h.gjdgxs" w:colFirst="0" w:colLast="0"/>
      <w:bookmarkEnd w:id="0"/>
    </w:p>
    <w:p w14:paraId="28CA603C" w14:textId="77777777" w:rsidR="00932149" w:rsidRDefault="00932149">
      <w:pPr>
        <w:spacing w:after="0" w:line="240" w:lineRule="auto"/>
        <w:jc w:val="center"/>
        <w:rPr>
          <w:rFonts w:ascii="Arial Narrow" w:eastAsia="Arial Narrow" w:hAnsi="Arial Narrow" w:cs="Arial Narrow"/>
          <w:b/>
          <w:sz w:val="20"/>
          <w:szCs w:val="20"/>
        </w:rPr>
      </w:pPr>
    </w:p>
    <w:p w14:paraId="7B253126" w14:textId="77777777" w:rsidR="001B6943" w:rsidRDefault="001B6943">
      <w:pPr>
        <w:spacing w:after="0" w:line="240" w:lineRule="auto"/>
        <w:jc w:val="center"/>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 xml:space="preserve">PENGARUH JENIS PENDIDIKAN GIZI TERHADAP </w:t>
      </w:r>
    </w:p>
    <w:p w14:paraId="51AF8ADD" w14:textId="6161AC8B" w:rsidR="00400E5D" w:rsidRPr="001B6943" w:rsidRDefault="001B6943">
      <w:pPr>
        <w:spacing w:after="0" w:line="240" w:lineRule="auto"/>
        <w:jc w:val="center"/>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KETERAMPILAN KONSELING MAHASISWA JURUSAN GIZI POLTEKKES KEMENKES MAKASSAR</w:t>
      </w:r>
    </w:p>
    <w:p w14:paraId="1BE56617" w14:textId="1409479F" w:rsidR="001B6167" w:rsidRPr="001B6167" w:rsidRDefault="001B6167" w:rsidP="001B6167">
      <w:pPr>
        <w:pStyle w:val="HTMLPreformatted"/>
        <w:shd w:val="clear" w:color="auto" w:fill="F8F9FA"/>
        <w:jc w:val="center"/>
        <w:rPr>
          <w:rStyle w:val="y2iqfc"/>
          <w:rFonts w:ascii="Arial Narrow" w:hAnsi="Arial Narrow"/>
          <w:color w:val="202124"/>
          <w:lang w:val="en"/>
        </w:rPr>
      </w:pPr>
      <w:r w:rsidRPr="001B6167">
        <w:rPr>
          <w:rStyle w:val="y2iqfc"/>
          <w:rFonts w:ascii="Arial Narrow" w:hAnsi="Arial Narrow"/>
          <w:color w:val="202124"/>
          <w:lang w:val="en"/>
        </w:rPr>
        <w:t xml:space="preserve">The Influence </w:t>
      </w:r>
      <w:proofErr w:type="gramStart"/>
      <w:r w:rsidRPr="001B6167">
        <w:rPr>
          <w:rStyle w:val="y2iqfc"/>
          <w:rFonts w:ascii="Arial Narrow" w:hAnsi="Arial Narrow"/>
          <w:color w:val="202124"/>
          <w:lang w:val="en"/>
        </w:rPr>
        <w:t>Of</w:t>
      </w:r>
      <w:proofErr w:type="gramEnd"/>
      <w:r w:rsidRPr="001B6167">
        <w:rPr>
          <w:rStyle w:val="y2iqfc"/>
          <w:rFonts w:ascii="Arial Narrow" w:hAnsi="Arial Narrow"/>
          <w:color w:val="202124"/>
          <w:lang w:val="en"/>
        </w:rPr>
        <w:t xml:space="preserve"> The Type Of Nutrition Education On</w:t>
      </w:r>
    </w:p>
    <w:p w14:paraId="4A8A5121" w14:textId="70B71B3B" w:rsidR="001B6167" w:rsidRPr="001B6167" w:rsidRDefault="001B6167" w:rsidP="001B6167">
      <w:pPr>
        <w:pStyle w:val="HTMLPreformatted"/>
        <w:shd w:val="clear" w:color="auto" w:fill="F8F9FA"/>
        <w:jc w:val="center"/>
        <w:rPr>
          <w:rFonts w:ascii="Arial Narrow" w:hAnsi="Arial Narrow"/>
          <w:color w:val="202124"/>
        </w:rPr>
      </w:pPr>
      <w:r w:rsidRPr="001B6167">
        <w:rPr>
          <w:rStyle w:val="y2iqfc"/>
          <w:rFonts w:ascii="Arial Narrow" w:hAnsi="Arial Narrow"/>
          <w:color w:val="202124"/>
          <w:lang w:val="en"/>
        </w:rPr>
        <w:t xml:space="preserve">Counseling Skills </w:t>
      </w:r>
      <w:proofErr w:type="gramStart"/>
      <w:r w:rsidRPr="001B6167">
        <w:rPr>
          <w:rStyle w:val="y2iqfc"/>
          <w:rFonts w:ascii="Arial Narrow" w:hAnsi="Arial Narrow"/>
          <w:color w:val="202124"/>
          <w:lang w:val="en"/>
        </w:rPr>
        <w:t>For</w:t>
      </w:r>
      <w:proofErr w:type="gramEnd"/>
      <w:r w:rsidRPr="001B6167">
        <w:rPr>
          <w:rStyle w:val="y2iqfc"/>
          <w:rFonts w:ascii="Arial Narrow" w:hAnsi="Arial Narrow"/>
          <w:color w:val="202124"/>
          <w:lang w:val="en"/>
        </w:rPr>
        <w:t xml:space="preserve"> Students Department Of Nutrition, </w:t>
      </w:r>
      <w:proofErr w:type="spellStart"/>
      <w:r w:rsidRPr="001B6167">
        <w:rPr>
          <w:rStyle w:val="y2iqfc"/>
          <w:rFonts w:ascii="Arial Narrow" w:hAnsi="Arial Narrow"/>
          <w:color w:val="202124"/>
          <w:lang w:val="en"/>
        </w:rPr>
        <w:t>Poltekkes</w:t>
      </w:r>
      <w:proofErr w:type="spellEnd"/>
      <w:r w:rsidRPr="001B6167">
        <w:rPr>
          <w:rStyle w:val="y2iqfc"/>
          <w:rFonts w:ascii="Arial Narrow" w:hAnsi="Arial Narrow"/>
          <w:color w:val="202124"/>
          <w:lang w:val="en"/>
        </w:rPr>
        <w:t xml:space="preserve"> </w:t>
      </w:r>
      <w:proofErr w:type="spellStart"/>
      <w:r w:rsidRPr="001B6167">
        <w:rPr>
          <w:rStyle w:val="y2iqfc"/>
          <w:rFonts w:ascii="Arial Narrow" w:hAnsi="Arial Narrow"/>
          <w:color w:val="202124"/>
          <w:lang w:val="en"/>
        </w:rPr>
        <w:t>Kemenkes</w:t>
      </w:r>
      <w:proofErr w:type="spellEnd"/>
      <w:r w:rsidRPr="001B6167">
        <w:rPr>
          <w:rStyle w:val="y2iqfc"/>
          <w:rFonts w:ascii="Arial Narrow" w:hAnsi="Arial Narrow"/>
          <w:color w:val="202124"/>
          <w:lang w:val="en"/>
        </w:rPr>
        <w:t xml:space="preserve"> Makassar</w:t>
      </w:r>
    </w:p>
    <w:p w14:paraId="5B02257C" w14:textId="77777777" w:rsidR="00400E5D" w:rsidRDefault="00400E5D" w:rsidP="00D77802">
      <w:pPr>
        <w:spacing w:after="0" w:line="240" w:lineRule="auto"/>
        <w:rPr>
          <w:rFonts w:ascii="Arial Narrow" w:eastAsia="Arial Narrow" w:hAnsi="Arial Narrow" w:cs="Arial Narrow"/>
          <w:sz w:val="20"/>
          <w:szCs w:val="20"/>
        </w:rPr>
      </w:pPr>
    </w:p>
    <w:p w14:paraId="144B51E5" w14:textId="2C069900" w:rsidR="00CB7508" w:rsidRPr="00827850" w:rsidRDefault="00CB7508" w:rsidP="00CB7508">
      <w:pPr>
        <w:spacing w:after="0"/>
        <w:jc w:val="center"/>
        <w:rPr>
          <w:rFonts w:ascii="Arial Narrow" w:hAnsi="Arial Narrow" w:cs="Times New Roman"/>
          <w:b/>
          <w:bCs/>
          <w:sz w:val="20"/>
          <w:szCs w:val="20"/>
          <w:vertAlign w:val="superscript"/>
        </w:rPr>
      </w:pPr>
      <w:r>
        <w:rPr>
          <w:rFonts w:ascii="Arial Narrow" w:hAnsi="Arial Narrow" w:cs="Times New Roman"/>
          <w:b/>
          <w:bCs/>
          <w:sz w:val="20"/>
          <w:szCs w:val="20"/>
        </w:rPr>
        <w:t>Aswita Amir</w:t>
      </w:r>
      <w:r w:rsidRPr="00827850">
        <w:rPr>
          <w:rFonts w:ascii="Arial Narrow" w:hAnsi="Arial Narrow" w:cs="Times New Roman"/>
          <w:b/>
          <w:bCs/>
          <w:sz w:val="20"/>
          <w:szCs w:val="20"/>
        </w:rPr>
        <w:t>¹</w:t>
      </w:r>
      <w:r w:rsidRPr="00827850">
        <w:rPr>
          <w:rFonts w:ascii="Arial Narrow" w:hAnsi="Arial Narrow" w:cs="Times New Roman"/>
          <w:color w:val="FFFFFF" w:themeColor="background1"/>
          <w:sz w:val="20"/>
          <w:szCs w:val="20"/>
        </w:rPr>
        <w:t xml:space="preserve"> </w:t>
      </w:r>
      <w:r>
        <w:rPr>
          <w:rFonts w:ascii="Arial Narrow" w:hAnsi="Arial Narrow" w:cs="Times New Roman"/>
          <w:b/>
          <w:bCs/>
          <w:sz w:val="20"/>
          <w:szCs w:val="20"/>
        </w:rPr>
        <w:t>Chaerunnimah</w:t>
      </w:r>
      <w:r w:rsidRPr="00827850">
        <w:rPr>
          <w:rFonts w:ascii="Arial Narrow" w:hAnsi="Arial Narrow" w:cs="Times New Roman"/>
          <w:b/>
          <w:bCs/>
          <w:sz w:val="20"/>
          <w:szCs w:val="20"/>
        </w:rPr>
        <w:t>²</w:t>
      </w:r>
      <w:r w:rsidRPr="00827850">
        <w:rPr>
          <w:rFonts w:ascii="Arial Narrow" w:hAnsi="Arial Narrow" w:cs="Times New Roman"/>
          <w:color w:val="FFFFFF" w:themeColor="background1"/>
          <w:sz w:val="20"/>
          <w:szCs w:val="20"/>
        </w:rPr>
        <w:t xml:space="preserve"> </w:t>
      </w:r>
      <w:r>
        <w:rPr>
          <w:rFonts w:ascii="Arial Narrow" w:hAnsi="Arial Narrow" w:cs="Times New Roman"/>
          <w:b/>
          <w:bCs/>
          <w:sz w:val="20"/>
          <w:szCs w:val="20"/>
        </w:rPr>
        <w:t>Suriani Rauf</w:t>
      </w:r>
      <w:r w:rsidRPr="00827850">
        <w:rPr>
          <w:rFonts w:ascii="Arial Narrow" w:hAnsi="Arial Narrow" w:cs="Times New Roman"/>
          <w:b/>
          <w:bCs/>
          <w:sz w:val="20"/>
          <w:szCs w:val="20"/>
        </w:rPr>
        <w:t>³</w:t>
      </w:r>
      <w:r>
        <w:rPr>
          <w:rFonts w:ascii="Arial Narrow" w:hAnsi="Arial Narrow" w:cs="Times New Roman"/>
          <w:b/>
          <w:bCs/>
          <w:sz w:val="20"/>
          <w:szCs w:val="20"/>
        </w:rPr>
        <w:t xml:space="preserve"> Sulfaidah Lestari</w:t>
      </w:r>
      <w:r w:rsidRPr="00827850">
        <w:rPr>
          <w:rFonts w:ascii="Arial Narrow" w:hAnsi="Arial Narrow" w:cs="Times New Roman"/>
          <w:b/>
          <w:bCs/>
          <w:sz w:val="20"/>
          <w:szCs w:val="20"/>
          <w:vertAlign w:val="superscript"/>
        </w:rPr>
        <w:t>4</w:t>
      </w:r>
    </w:p>
    <w:p w14:paraId="2891775D" w14:textId="77777777" w:rsidR="00CB7508" w:rsidRPr="00827850" w:rsidRDefault="00CB7508" w:rsidP="00CB7508">
      <w:pPr>
        <w:spacing w:after="0" w:line="240" w:lineRule="auto"/>
        <w:jc w:val="center"/>
        <w:rPr>
          <w:rFonts w:ascii="Arial Narrow" w:hAnsi="Arial Narrow" w:cs="Times New Roman"/>
          <w:sz w:val="20"/>
          <w:szCs w:val="20"/>
        </w:rPr>
      </w:pPr>
      <w:r w:rsidRPr="00827850">
        <w:rPr>
          <w:rFonts w:ascii="Arial Narrow" w:hAnsi="Arial Narrow" w:cs="Times New Roman"/>
          <w:sz w:val="20"/>
          <w:szCs w:val="20"/>
          <w:vertAlign w:val="superscript"/>
        </w:rPr>
        <w:t>1</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Poltekkes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Kemenkes Makassar</w:t>
      </w:r>
    </w:p>
    <w:p w14:paraId="6F9CF4F6" w14:textId="77777777" w:rsidR="00CB7508" w:rsidRPr="00827850" w:rsidRDefault="00CB7508" w:rsidP="00CB7508">
      <w:pPr>
        <w:spacing w:after="0" w:line="240" w:lineRule="auto"/>
        <w:jc w:val="center"/>
        <w:rPr>
          <w:rFonts w:ascii="Arial Narrow" w:hAnsi="Arial Narrow" w:cs="Times New Roman"/>
          <w:sz w:val="20"/>
          <w:szCs w:val="20"/>
        </w:rPr>
      </w:pPr>
      <w:r w:rsidRPr="00827850">
        <w:rPr>
          <w:rFonts w:ascii="Arial Narrow" w:hAnsi="Arial Narrow" w:cs="Times New Roman"/>
          <w:sz w:val="20"/>
          <w:szCs w:val="20"/>
          <w:vertAlign w:val="superscript"/>
        </w:rPr>
        <w:t>2</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Poltekkes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Kemenkes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Makassar</w:t>
      </w:r>
    </w:p>
    <w:p w14:paraId="736E7AD3" w14:textId="77777777" w:rsidR="00CB7508" w:rsidRPr="00827850" w:rsidRDefault="00CB7508" w:rsidP="00CB7508">
      <w:pPr>
        <w:spacing w:after="0" w:line="240" w:lineRule="auto"/>
        <w:jc w:val="center"/>
        <w:rPr>
          <w:rFonts w:ascii="Arial Narrow" w:hAnsi="Arial Narrow" w:cs="Times New Roman"/>
          <w:color w:val="FFFFFF" w:themeColor="background1"/>
          <w:sz w:val="20"/>
          <w:szCs w:val="20"/>
        </w:rPr>
      </w:pPr>
      <w:r w:rsidRPr="00827850">
        <w:rPr>
          <w:rFonts w:ascii="Arial Narrow" w:hAnsi="Arial Narrow" w:cs="Times New Roman"/>
          <w:sz w:val="20"/>
          <w:szCs w:val="20"/>
          <w:vertAlign w:val="superscript"/>
        </w:rPr>
        <w:t>3</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Poltekkes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color w:val="000000" w:themeColor="text1"/>
          <w:sz w:val="20"/>
          <w:szCs w:val="20"/>
        </w:rPr>
        <w:t>Kemenkes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Makassar</w:t>
      </w:r>
    </w:p>
    <w:p w14:paraId="706ADB6C" w14:textId="77777777" w:rsidR="00CB7508" w:rsidRPr="00827850" w:rsidRDefault="00CB7508" w:rsidP="00CB7508">
      <w:pPr>
        <w:spacing w:after="0" w:line="240" w:lineRule="auto"/>
        <w:jc w:val="center"/>
        <w:rPr>
          <w:rFonts w:ascii="Arial Narrow" w:hAnsi="Arial Narrow" w:cs="Times New Roman"/>
          <w:color w:val="FFFFFF" w:themeColor="background1"/>
          <w:sz w:val="20"/>
          <w:szCs w:val="20"/>
        </w:rPr>
      </w:pPr>
      <w:r w:rsidRPr="00827850">
        <w:rPr>
          <w:rFonts w:ascii="Arial Narrow" w:hAnsi="Arial Narrow" w:cs="Times New Roman"/>
          <w:sz w:val="20"/>
          <w:szCs w:val="20"/>
        </w:rPr>
        <w:t xml:space="preserve"> </w:t>
      </w:r>
      <w:r w:rsidRPr="00827850">
        <w:rPr>
          <w:rFonts w:ascii="Arial Narrow" w:hAnsi="Arial Narrow" w:cs="Times New Roman"/>
          <w:sz w:val="20"/>
          <w:szCs w:val="20"/>
          <w:vertAlign w:val="superscript"/>
        </w:rPr>
        <w:t>4</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Poltekkes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color w:val="000000" w:themeColor="text1"/>
          <w:sz w:val="20"/>
          <w:szCs w:val="20"/>
        </w:rPr>
        <w:t>Kemenkes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Makassar</w:t>
      </w:r>
    </w:p>
    <w:p w14:paraId="76FE4934" w14:textId="77777777" w:rsidR="00CB7508" w:rsidRDefault="00CB7508">
      <w:pPr>
        <w:spacing w:after="0" w:line="240" w:lineRule="auto"/>
        <w:jc w:val="center"/>
        <w:rPr>
          <w:rFonts w:ascii="Arial Narrow" w:eastAsia="Arial Narrow" w:hAnsi="Arial Narrow" w:cs="Arial Narrow"/>
          <w:b/>
          <w:sz w:val="20"/>
          <w:szCs w:val="20"/>
          <w:lang w:val="en-US"/>
        </w:rPr>
      </w:pPr>
    </w:p>
    <w:p w14:paraId="1AC54635" w14:textId="540D42FE" w:rsidR="00400E5D" w:rsidRPr="00D77802" w:rsidRDefault="00D77802">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lang w:val="en-US"/>
        </w:rPr>
        <w:t>sulfaidahlestary@gmail.com</w:t>
      </w:r>
    </w:p>
    <w:p w14:paraId="1D232038" w14:textId="77777777" w:rsidR="00400E5D" w:rsidRDefault="00400E5D">
      <w:pPr>
        <w:spacing w:after="0" w:line="240" w:lineRule="auto"/>
        <w:jc w:val="center"/>
        <w:rPr>
          <w:rFonts w:ascii="Arial Narrow" w:eastAsia="Arial Narrow" w:hAnsi="Arial Narrow" w:cs="Arial Narrow"/>
          <w:sz w:val="20"/>
          <w:szCs w:val="20"/>
        </w:rPr>
      </w:pPr>
    </w:p>
    <w:p w14:paraId="6797CA53" w14:textId="77777777" w:rsidR="00400E5D" w:rsidRDefault="0096586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14:paraId="4539C504" w14:textId="77777777" w:rsidR="00400E5D" w:rsidRDefault="00400E5D">
      <w:pPr>
        <w:spacing w:after="0" w:line="240" w:lineRule="auto"/>
        <w:jc w:val="center"/>
        <w:rPr>
          <w:rFonts w:ascii="Arial Narrow" w:eastAsia="Arial Narrow" w:hAnsi="Arial Narrow" w:cs="Arial Narrow"/>
          <w:sz w:val="20"/>
          <w:szCs w:val="20"/>
        </w:rPr>
      </w:pPr>
    </w:p>
    <w:p w14:paraId="544AF008" w14:textId="77777777" w:rsidR="00FD39AA" w:rsidRDefault="00FD39AA" w:rsidP="00FD39AA">
      <w:pPr>
        <w:pStyle w:val="NormalWeb"/>
        <w:spacing w:before="6" w:beforeAutospacing="0" w:after="0" w:afterAutospacing="0"/>
        <w:ind w:firstLine="728"/>
        <w:jc w:val="both"/>
        <w:rPr>
          <w:rFonts w:ascii="Arial Narrow" w:hAnsi="Arial Narrow" w:cs="Arial"/>
          <w:color w:val="000000"/>
          <w:sz w:val="20"/>
          <w:szCs w:val="20"/>
        </w:rPr>
      </w:pPr>
      <w:r w:rsidRPr="00FD39AA">
        <w:rPr>
          <w:rFonts w:ascii="Arial Narrow" w:hAnsi="Arial Narrow" w:cs="Arial"/>
          <w:color w:val="000000"/>
          <w:sz w:val="20"/>
          <w:szCs w:val="20"/>
        </w:rPr>
        <w:t xml:space="preserve">Nutrition education is a type of education that can be obtained through formal and non-formal channels in which the implementation is to improve community nutrition aimed at improving the quality of individual and community nutrition. </w:t>
      </w:r>
      <w:r w:rsidRPr="00FD39AA">
        <w:rPr>
          <w:rFonts w:ascii="Arial Narrow" w:hAnsi="Arial Narrow" w:cs="Arial"/>
          <w:color w:val="000000"/>
          <w:sz w:val="20"/>
          <w:szCs w:val="20"/>
          <w:shd w:val="clear" w:color="auto" w:fill="FFFFFF"/>
        </w:rPr>
        <w:t xml:space="preserve">Efforts to solve the problem of nutrition required human </w:t>
      </w:r>
      <w:proofErr w:type="gramStart"/>
      <w:r w:rsidRPr="00FD39AA">
        <w:rPr>
          <w:rFonts w:ascii="Arial Narrow" w:hAnsi="Arial Narrow" w:cs="Arial"/>
          <w:color w:val="000000"/>
          <w:sz w:val="20"/>
          <w:szCs w:val="20"/>
          <w:shd w:val="clear" w:color="auto" w:fill="FFFFFF"/>
        </w:rPr>
        <w:t xml:space="preserve">resources </w:t>
      </w:r>
      <w:r w:rsidRPr="00FD39AA">
        <w:rPr>
          <w:rFonts w:ascii="Arial Narrow" w:hAnsi="Arial Narrow" w:cs="Arial"/>
          <w:color w:val="000000"/>
          <w:sz w:val="20"/>
          <w:szCs w:val="20"/>
        </w:rPr>
        <w:t> </w:t>
      </w:r>
      <w:r w:rsidRPr="00FD39AA">
        <w:rPr>
          <w:rFonts w:ascii="Arial Narrow" w:hAnsi="Arial Narrow" w:cs="Arial"/>
          <w:color w:val="000000"/>
          <w:sz w:val="20"/>
          <w:szCs w:val="20"/>
          <w:shd w:val="clear" w:color="auto" w:fill="FFFFFF"/>
        </w:rPr>
        <w:t>adequate</w:t>
      </w:r>
      <w:proofErr w:type="gramEnd"/>
      <w:r w:rsidRPr="00FD39AA">
        <w:rPr>
          <w:rFonts w:ascii="Arial Narrow" w:hAnsi="Arial Narrow" w:cs="Arial"/>
          <w:color w:val="000000"/>
          <w:sz w:val="20"/>
          <w:szCs w:val="20"/>
          <w:shd w:val="clear" w:color="auto" w:fill="FFFFFF"/>
        </w:rPr>
        <w:t xml:space="preserve"> nutrition where </w:t>
      </w:r>
      <w:r w:rsidRPr="00FD39AA">
        <w:rPr>
          <w:rFonts w:ascii="Arial Narrow" w:hAnsi="Arial Narrow" w:cs="Arial"/>
          <w:color w:val="000000"/>
          <w:sz w:val="20"/>
          <w:szCs w:val="20"/>
        </w:rPr>
        <w:t xml:space="preserve">human resources that can be used to mobilize communities/individuals are students. Students majoring in nutrition are students who are provided with theory and practice </w:t>
      </w:r>
      <w:r w:rsidRPr="00FD39AA">
        <w:rPr>
          <w:rFonts w:ascii="Arial Narrow" w:hAnsi="Arial Narrow" w:cs="Arial"/>
          <w:color w:val="000000"/>
          <w:sz w:val="20"/>
          <w:szCs w:val="20"/>
          <w:shd w:val="clear" w:color="auto" w:fill="FFFFFF"/>
        </w:rPr>
        <w:t xml:space="preserve">where to </w:t>
      </w:r>
      <w:proofErr w:type="gramStart"/>
      <w:r w:rsidRPr="00FD39AA">
        <w:rPr>
          <w:rFonts w:ascii="Arial Narrow" w:hAnsi="Arial Narrow" w:cs="Arial"/>
          <w:color w:val="000000"/>
          <w:sz w:val="20"/>
          <w:szCs w:val="20"/>
          <w:shd w:val="clear" w:color="auto" w:fill="FFFFFF"/>
        </w:rPr>
        <w:t xml:space="preserve">study </w:t>
      </w:r>
      <w:r w:rsidRPr="00FD39AA">
        <w:rPr>
          <w:rFonts w:ascii="Arial Narrow" w:hAnsi="Arial Narrow" w:cs="Arial"/>
          <w:color w:val="000000"/>
          <w:sz w:val="20"/>
          <w:szCs w:val="20"/>
        </w:rPr>
        <w:t> </w:t>
      </w:r>
      <w:r w:rsidRPr="00FD39AA">
        <w:rPr>
          <w:rFonts w:ascii="Arial Narrow" w:hAnsi="Arial Narrow" w:cs="Arial"/>
          <w:color w:val="000000"/>
          <w:sz w:val="20"/>
          <w:szCs w:val="20"/>
          <w:shd w:val="clear" w:color="auto" w:fill="FFFFFF"/>
        </w:rPr>
        <w:t>relationship</w:t>
      </w:r>
      <w:proofErr w:type="gramEnd"/>
      <w:r w:rsidRPr="00FD39AA">
        <w:rPr>
          <w:rFonts w:ascii="Arial Narrow" w:hAnsi="Arial Narrow" w:cs="Arial"/>
          <w:color w:val="000000"/>
          <w:sz w:val="20"/>
          <w:szCs w:val="20"/>
          <w:shd w:val="clear" w:color="auto" w:fill="FFFFFF"/>
        </w:rPr>
        <w:t xml:space="preserve"> between food (food) and health. </w:t>
      </w:r>
      <w:r w:rsidRPr="00FD39AA">
        <w:rPr>
          <w:rFonts w:ascii="Arial Narrow" w:hAnsi="Arial Narrow" w:cs="Arial"/>
          <w:color w:val="000000"/>
          <w:sz w:val="20"/>
          <w:szCs w:val="20"/>
        </w:rPr>
        <w:t>Nutrition counseling is a form of approach used in nutrition care. Nutrition counseling skills are the ability of counselors to build effective interpersonal communication</w:t>
      </w:r>
      <w:r>
        <w:rPr>
          <w:rFonts w:ascii="Arial Narrow" w:hAnsi="Arial Narrow" w:cs="Arial"/>
          <w:color w:val="000000"/>
          <w:sz w:val="20"/>
          <w:szCs w:val="20"/>
        </w:rPr>
        <w:t xml:space="preserve">. </w:t>
      </w:r>
    </w:p>
    <w:p w14:paraId="1AC8F7A3" w14:textId="03905CF6" w:rsidR="00FD39AA" w:rsidRPr="00FD39AA" w:rsidRDefault="00FD39AA" w:rsidP="00FD39AA">
      <w:pPr>
        <w:pStyle w:val="NormalWeb"/>
        <w:spacing w:before="6" w:beforeAutospacing="0" w:after="0" w:afterAutospacing="0"/>
        <w:ind w:firstLine="728"/>
        <w:jc w:val="both"/>
        <w:rPr>
          <w:rFonts w:ascii="Arial Narrow" w:hAnsi="Arial Narrow"/>
          <w:sz w:val="20"/>
          <w:szCs w:val="20"/>
        </w:rPr>
      </w:pPr>
      <w:r w:rsidRPr="00FD39AA">
        <w:rPr>
          <w:rFonts w:ascii="Arial Narrow" w:hAnsi="Arial Narrow" w:cs="Arial"/>
          <w:color w:val="000000"/>
          <w:sz w:val="20"/>
          <w:szCs w:val="20"/>
        </w:rPr>
        <w:t xml:space="preserve">This type of research is observational, </w:t>
      </w:r>
      <w:r w:rsidRPr="00FD39AA">
        <w:rPr>
          <w:rFonts w:ascii="Arial Narrow" w:hAnsi="Arial Narrow" w:cs="Arial"/>
          <w:color w:val="202124"/>
          <w:sz w:val="20"/>
          <w:szCs w:val="20"/>
          <w:shd w:val="clear" w:color="auto" w:fill="FFFFFF"/>
        </w:rPr>
        <w:t>using a study design</w:t>
      </w:r>
      <w:r w:rsidRPr="00FD39AA">
        <w:rPr>
          <w:rFonts w:ascii="Arial Narrow" w:hAnsi="Arial Narrow" w:cs="Arial"/>
          <w:color w:val="202124"/>
          <w:sz w:val="20"/>
          <w:szCs w:val="20"/>
        </w:rPr>
        <w:t xml:space="preserve"> </w:t>
      </w:r>
      <w:r w:rsidRPr="00FD39AA">
        <w:rPr>
          <w:rFonts w:ascii="Arial Narrow" w:hAnsi="Arial Narrow" w:cs="Arial"/>
          <w:i/>
          <w:iCs/>
          <w:color w:val="202124"/>
          <w:sz w:val="20"/>
          <w:szCs w:val="20"/>
          <w:shd w:val="clear" w:color="auto" w:fill="FFFFFF"/>
        </w:rPr>
        <w:t xml:space="preserve">cross sectional </w:t>
      </w:r>
      <w:r w:rsidRPr="00FD39AA">
        <w:rPr>
          <w:rFonts w:ascii="Arial Narrow" w:hAnsi="Arial Narrow" w:cs="Arial"/>
          <w:color w:val="202124"/>
          <w:sz w:val="20"/>
          <w:szCs w:val="20"/>
          <w:shd w:val="clear" w:color="auto" w:fill="FFFFFF"/>
        </w:rPr>
        <w:t xml:space="preserve">and using the </w:t>
      </w:r>
      <w:r w:rsidRPr="00FD39AA">
        <w:rPr>
          <w:rFonts w:ascii="Arial Narrow" w:hAnsi="Arial Narrow" w:cs="Arial"/>
          <w:i/>
          <w:iCs/>
          <w:color w:val="202124"/>
          <w:sz w:val="20"/>
          <w:szCs w:val="20"/>
          <w:shd w:val="clear" w:color="auto" w:fill="FFFFFF"/>
        </w:rPr>
        <w:t xml:space="preserve">Wilcoxon </w:t>
      </w:r>
      <w:r w:rsidRPr="00FD39AA">
        <w:rPr>
          <w:rFonts w:ascii="Arial Narrow" w:hAnsi="Arial Narrow" w:cs="Arial"/>
          <w:color w:val="202124"/>
          <w:sz w:val="20"/>
          <w:szCs w:val="20"/>
          <w:shd w:val="clear" w:color="auto" w:fill="FFFFFF"/>
        </w:rPr>
        <w:t xml:space="preserve">with the aim of seeing two different </w:t>
      </w:r>
      <w:r w:rsidRPr="00FD39AA">
        <w:rPr>
          <w:rFonts w:ascii="Arial Narrow" w:hAnsi="Arial Narrow" w:cs="Arial"/>
          <w:color w:val="202124"/>
          <w:sz w:val="20"/>
          <w:szCs w:val="20"/>
        </w:rPr>
        <w:t> </w:t>
      </w:r>
      <w:proofErr w:type="spellStart"/>
      <w:r w:rsidRPr="00FD39AA">
        <w:rPr>
          <w:rFonts w:ascii="Arial Narrow" w:hAnsi="Arial Narrow" w:cs="Arial"/>
          <w:color w:val="202124"/>
          <w:sz w:val="20"/>
          <w:szCs w:val="20"/>
        </w:rPr>
        <w:t>types</w:t>
      </w:r>
      <w:r w:rsidRPr="00FD39AA">
        <w:rPr>
          <w:rFonts w:ascii="Arial Narrow" w:hAnsi="Arial Narrow" w:cs="Arial"/>
          <w:color w:val="202124"/>
          <w:sz w:val="20"/>
          <w:szCs w:val="20"/>
          <w:shd w:val="clear" w:color="auto" w:fill="FFFFFF"/>
        </w:rPr>
        <w:t>of</w:t>
      </w:r>
      <w:proofErr w:type="spellEnd"/>
      <w:r w:rsidRPr="00FD39AA">
        <w:rPr>
          <w:rFonts w:ascii="Arial Narrow" w:hAnsi="Arial Narrow" w:cs="Arial"/>
          <w:color w:val="202124"/>
          <w:sz w:val="20"/>
          <w:szCs w:val="20"/>
          <w:shd w:val="clear" w:color="auto" w:fill="FFFFFF"/>
        </w:rPr>
        <w:t xml:space="preserve"> nutrition education on the counseling skills of students majoring in nutrition at the Health Polytechnic </w:t>
      </w:r>
      <w:r w:rsidRPr="00FD39AA">
        <w:rPr>
          <w:rFonts w:ascii="Arial Narrow" w:hAnsi="Arial Narrow" w:cs="Arial"/>
          <w:color w:val="202124"/>
          <w:sz w:val="20"/>
          <w:szCs w:val="20"/>
        </w:rPr>
        <w:t> </w:t>
      </w:r>
      <w:r w:rsidRPr="00FD39AA">
        <w:rPr>
          <w:rFonts w:ascii="Arial Narrow" w:hAnsi="Arial Narrow" w:cs="Arial"/>
          <w:color w:val="202124"/>
          <w:sz w:val="20"/>
          <w:szCs w:val="20"/>
          <w:shd w:val="clear" w:color="auto" w:fill="FFFFFF"/>
        </w:rPr>
        <w:t xml:space="preserve">Makassar. The sample in this study were undergraduate students of applied nutrition </w:t>
      </w:r>
      <w:r w:rsidRPr="00FD39AA">
        <w:rPr>
          <w:rFonts w:ascii="Arial Narrow" w:hAnsi="Arial Narrow" w:cs="Arial"/>
          <w:color w:val="000000"/>
          <w:sz w:val="20"/>
          <w:szCs w:val="20"/>
        </w:rPr>
        <w:t>and dietetics semester IV who had studied counseling courses and semester II who had received PMBA counseling training, each sample of 16 students. </w:t>
      </w:r>
    </w:p>
    <w:p w14:paraId="2AD0E3DC" w14:textId="0B6F810F" w:rsidR="00FD39AA" w:rsidRPr="00FD39AA" w:rsidRDefault="00FD39AA" w:rsidP="00FD39AA">
      <w:pPr>
        <w:pStyle w:val="NormalWeb"/>
        <w:spacing w:before="6" w:beforeAutospacing="0" w:after="0" w:afterAutospacing="0"/>
        <w:ind w:firstLine="728"/>
        <w:jc w:val="both"/>
        <w:rPr>
          <w:rFonts w:ascii="Arial Narrow" w:hAnsi="Arial Narrow"/>
          <w:sz w:val="20"/>
          <w:szCs w:val="20"/>
        </w:rPr>
      </w:pPr>
      <w:r w:rsidRPr="00FD39AA">
        <w:rPr>
          <w:rFonts w:ascii="Arial Narrow" w:hAnsi="Arial Narrow" w:cs="Arial"/>
          <w:color w:val="000000"/>
          <w:sz w:val="20"/>
          <w:szCs w:val="20"/>
        </w:rPr>
        <w:t xml:space="preserve">The result of the statistical test using the </w:t>
      </w:r>
      <w:r w:rsidRPr="00FD39AA">
        <w:rPr>
          <w:rFonts w:ascii="Arial Narrow" w:hAnsi="Arial Narrow" w:cs="Arial"/>
          <w:i/>
          <w:iCs/>
          <w:color w:val="000000"/>
          <w:sz w:val="20"/>
          <w:szCs w:val="20"/>
        </w:rPr>
        <w:t xml:space="preserve">t-Independent </w:t>
      </w:r>
      <w:r w:rsidRPr="00FD39AA">
        <w:rPr>
          <w:rFonts w:ascii="Arial Narrow" w:hAnsi="Arial Narrow" w:cs="Arial"/>
          <w:color w:val="000000"/>
          <w:sz w:val="20"/>
          <w:szCs w:val="20"/>
        </w:rPr>
        <w:t>was a p-value of 0.2 (p&gt;0.05) meaning that there was no difference in the scores in the two sample groups, namely the intervention sample group and the control sample group. The results of this study were that there was no difference in the scores of counseling skills in the two sample groups in students of the Nutrition Department of the Makassar Ministry of Health Polytechnic</w:t>
      </w:r>
      <w:r>
        <w:rPr>
          <w:rFonts w:ascii="Arial Narrow" w:hAnsi="Arial Narrow" w:cs="Arial"/>
          <w:color w:val="000000"/>
          <w:sz w:val="20"/>
          <w:szCs w:val="20"/>
        </w:rPr>
        <w:t xml:space="preserve">. </w:t>
      </w:r>
    </w:p>
    <w:p w14:paraId="6C7744C8" w14:textId="2AC238E1" w:rsidR="00400E5D" w:rsidRPr="00FD39AA" w:rsidRDefault="00400E5D" w:rsidP="00FD39AA">
      <w:pPr>
        <w:spacing w:after="0" w:line="240" w:lineRule="auto"/>
        <w:jc w:val="both"/>
        <w:rPr>
          <w:rFonts w:ascii="Arial Narrow" w:eastAsia="Arial Narrow" w:hAnsi="Arial Narrow" w:cs="Arial Narrow"/>
          <w:sz w:val="18"/>
          <w:szCs w:val="18"/>
          <w:lang w:val="en-US"/>
        </w:rPr>
      </w:pPr>
    </w:p>
    <w:p w14:paraId="3696AB49" w14:textId="4A87E352" w:rsidR="00400E5D" w:rsidRPr="00FD39AA" w:rsidRDefault="00965867">
      <w:pPr>
        <w:spacing w:after="0"/>
        <w:jc w:val="both"/>
        <w:rPr>
          <w:rFonts w:ascii="Arial Narrow" w:eastAsia="Arial Narrow" w:hAnsi="Arial Narrow" w:cs="Arial Narrow"/>
          <w:sz w:val="20"/>
          <w:szCs w:val="20"/>
          <w:lang w:val="en-US"/>
        </w:rPr>
      </w:pPr>
      <w:r>
        <w:rPr>
          <w:rFonts w:ascii="Arial Narrow" w:eastAsia="Arial Narrow" w:hAnsi="Arial Narrow" w:cs="Arial Narrow"/>
          <w:b/>
          <w:i/>
          <w:sz w:val="20"/>
          <w:szCs w:val="20"/>
        </w:rPr>
        <w:t>Keywords</w:t>
      </w:r>
      <w:r>
        <w:rPr>
          <w:rFonts w:ascii="Arial Narrow" w:eastAsia="Arial Narrow" w:hAnsi="Arial Narrow" w:cs="Arial Narrow"/>
          <w:i/>
          <w:sz w:val="20"/>
          <w:szCs w:val="20"/>
        </w:rPr>
        <w:t xml:space="preserve"> : </w:t>
      </w:r>
      <w:r w:rsidR="00FD39AA" w:rsidRPr="00FD39AA">
        <w:rPr>
          <w:rFonts w:ascii="Arial Narrow" w:hAnsi="Arial Narrow" w:cs="Arial"/>
          <w:color w:val="000000"/>
        </w:rPr>
        <w:t xml:space="preserve">Nutrition education, PMBA training, </w:t>
      </w:r>
      <w:r w:rsidR="00A24717">
        <w:rPr>
          <w:rFonts w:ascii="Arial Narrow" w:hAnsi="Arial Narrow" w:cs="Arial"/>
          <w:color w:val="000000"/>
          <w:lang w:val="en-US"/>
        </w:rPr>
        <w:t>nutrition student</w:t>
      </w:r>
      <w:r w:rsidR="00FD39AA" w:rsidRPr="00FD39AA">
        <w:rPr>
          <w:rFonts w:ascii="Arial Narrow" w:hAnsi="Arial Narrow" w:cs="Arial"/>
          <w:color w:val="000000"/>
        </w:rPr>
        <w:t>, counseling skills</w:t>
      </w:r>
      <w:r w:rsidR="00FD39AA">
        <w:rPr>
          <w:rFonts w:ascii="Arial Narrow" w:hAnsi="Arial Narrow" w:cs="Arial"/>
          <w:color w:val="000000"/>
          <w:lang w:val="en-US"/>
        </w:rPr>
        <w:t>.</w:t>
      </w:r>
    </w:p>
    <w:p w14:paraId="4D35E875" w14:textId="77777777" w:rsidR="00400E5D" w:rsidRDefault="00400E5D">
      <w:pPr>
        <w:spacing w:after="0" w:line="240" w:lineRule="auto"/>
        <w:ind w:firstLine="709"/>
        <w:jc w:val="both"/>
        <w:rPr>
          <w:rFonts w:ascii="Arial Narrow" w:eastAsia="Arial Narrow" w:hAnsi="Arial Narrow" w:cs="Arial Narrow"/>
          <w:sz w:val="20"/>
          <w:szCs w:val="20"/>
        </w:rPr>
      </w:pPr>
    </w:p>
    <w:p w14:paraId="2823C1A6" w14:textId="77777777" w:rsidR="00400E5D" w:rsidRDefault="0096586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14:paraId="7EC8BB6B" w14:textId="77777777" w:rsidR="00400E5D" w:rsidRDefault="00400E5D">
      <w:pPr>
        <w:spacing w:after="0" w:line="240" w:lineRule="auto"/>
        <w:jc w:val="both"/>
        <w:rPr>
          <w:rFonts w:ascii="Arial Narrow" w:eastAsia="Arial Narrow" w:hAnsi="Arial Narrow" w:cs="Arial Narrow"/>
          <w:sz w:val="20"/>
          <w:szCs w:val="20"/>
        </w:rPr>
      </w:pPr>
    </w:p>
    <w:p w14:paraId="0431BE62" w14:textId="1042915A" w:rsidR="00400E5D" w:rsidRDefault="00FD39AA" w:rsidP="00FD39AA">
      <w:pPr>
        <w:spacing w:after="0" w:line="240" w:lineRule="auto"/>
        <w:ind w:firstLine="720"/>
        <w:jc w:val="both"/>
        <w:rPr>
          <w:rFonts w:ascii="Arial" w:hAnsi="Arial" w:cs="Arial"/>
          <w:color w:val="000000"/>
        </w:rPr>
      </w:pPr>
      <w:r w:rsidRPr="00FD39AA">
        <w:rPr>
          <w:rFonts w:ascii="Arial Narrow" w:hAnsi="Arial Narrow" w:cs="Arial"/>
          <w:color w:val="000000"/>
          <w:sz w:val="20"/>
          <w:szCs w:val="20"/>
        </w:rPr>
        <w:t>Pendidikan gizi merupakan jenis pendidikan yang dapat diperoleh melalui jalur  formal maupun non formal dimana dalam pelaksanaan nya adalah mengupayakan  perbaikan gizi masyarakat ditujukan untuk peningkatan mutu gizi perseorangan dan  masyarakat</w:t>
      </w:r>
      <w:r>
        <w:rPr>
          <w:rFonts w:ascii="Arial Narrow" w:hAnsi="Arial Narrow" w:cs="Arial"/>
          <w:color w:val="000000"/>
          <w:sz w:val="20"/>
          <w:szCs w:val="20"/>
          <w:lang w:val="en-US"/>
        </w:rPr>
        <w:t xml:space="preserve">. </w:t>
      </w:r>
      <w:r w:rsidRPr="00FD39AA">
        <w:rPr>
          <w:rFonts w:ascii="Arial Narrow" w:hAnsi="Arial Narrow" w:cs="Arial"/>
          <w:color w:val="000000"/>
          <w:sz w:val="20"/>
          <w:szCs w:val="20"/>
        </w:rPr>
        <w:t xml:space="preserve">Mahasiswa jurusan gizi  merupakan siswa pelajar yang diberi bekal teori dan praktek </w:t>
      </w:r>
      <w:r w:rsidRPr="00FD39AA">
        <w:rPr>
          <w:rFonts w:ascii="Arial Narrow" w:hAnsi="Arial Narrow" w:cs="Arial"/>
          <w:color w:val="000000"/>
          <w:sz w:val="20"/>
          <w:szCs w:val="20"/>
          <w:shd w:val="clear" w:color="auto" w:fill="FFFFFF"/>
        </w:rPr>
        <w:t xml:space="preserve">dimana mempelajari </w:t>
      </w:r>
      <w:r w:rsidRPr="00FD39AA">
        <w:rPr>
          <w:rFonts w:ascii="Arial Narrow" w:hAnsi="Arial Narrow" w:cs="Arial"/>
          <w:color w:val="000000"/>
          <w:sz w:val="20"/>
          <w:szCs w:val="20"/>
        </w:rPr>
        <w:t> </w:t>
      </w:r>
      <w:r w:rsidRPr="00FD39AA">
        <w:rPr>
          <w:rFonts w:ascii="Arial Narrow" w:hAnsi="Arial Narrow" w:cs="Arial"/>
          <w:color w:val="000000"/>
          <w:sz w:val="20"/>
          <w:szCs w:val="20"/>
          <w:shd w:val="clear" w:color="auto" w:fill="FFFFFF"/>
        </w:rPr>
        <w:t xml:space="preserve">hubungan antara makanan (pangan) dan kesehatan. </w:t>
      </w:r>
      <w:r w:rsidRPr="00FD39AA">
        <w:rPr>
          <w:rFonts w:ascii="Arial Narrow" w:hAnsi="Arial Narrow" w:cs="Arial"/>
          <w:color w:val="000000"/>
          <w:sz w:val="20"/>
          <w:szCs w:val="20"/>
        </w:rPr>
        <w:t>Konseling gizi adalah suatu bentuk  pendekatan yang digunakan dalam asuhan gizi. Keterampilan konseling gizi merupakan kemampuan konselor membangun komunikasi interpersonal efektif</w:t>
      </w:r>
      <w:r>
        <w:rPr>
          <w:rFonts w:ascii="Arial" w:hAnsi="Arial" w:cs="Arial"/>
          <w:color w:val="000000"/>
        </w:rPr>
        <w:t>.</w:t>
      </w:r>
    </w:p>
    <w:p w14:paraId="64CED2E7" w14:textId="3E01C519" w:rsidR="00FD39AA" w:rsidRDefault="00FD39AA" w:rsidP="00FD39AA">
      <w:pPr>
        <w:spacing w:after="0" w:line="240" w:lineRule="auto"/>
        <w:ind w:firstLine="720"/>
        <w:jc w:val="both"/>
        <w:rPr>
          <w:rFonts w:ascii="Arial" w:hAnsi="Arial" w:cs="Arial"/>
          <w:color w:val="000000"/>
        </w:rPr>
      </w:pPr>
      <w:r w:rsidRPr="00FD39AA">
        <w:rPr>
          <w:rFonts w:ascii="Arial Narrow" w:hAnsi="Arial Narrow" w:cs="Arial"/>
          <w:color w:val="000000"/>
          <w:sz w:val="20"/>
          <w:szCs w:val="20"/>
        </w:rPr>
        <w:t xml:space="preserve">Jenis penelitian ini adalah observasional, </w:t>
      </w:r>
      <w:r w:rsidRPr="00FD39AA">
        <w:rPr>
          <w:rFonts w:ascii="Arial Narrow" w:hAnsi="Arial Narrow" w:cs="Arial"/>
          <w:color w:val="202124"/>
          <w:sz w:val="20"/>
          <w:szCs w:val="20"/>
          <w:shd w:val="clear" w:color="auto" w:fill="FFFFFF"/>
        </w:rPr>
        <w:t>dengan menggunakan desain studi</w:t>
      </w:r>
      <w:r w:rsidRPr="00FD39AA">
        <w:rPr>
          <w:rFonts w:ascii="Arial Narrow" w:hAnsi="Arial Narrow" w:cs="Arial"/>
          <w:color w:val="202124"/>
          <w:sz w:val="20"/>
          <w:szCs w:val="20"/>
        </w:rPr>
        <w:t xml:space="preserve"> </w:t>
      </w:r>
      <w:r w:rsidRPr="00FD39AA">
        <w:rPr>
          <w:rFonts w:ascii="Arial Narrow" w:hAnsi="Arial Narrow" w:cs="Arial"/>
          <w:i/>
          <w:iCs/>
          <w:color w:val="202124"/>
          <w:sz w:val="20"/>
          <w:szCs w:val="20"/>
          <w:shd w:val="clear" w:color="auto" w:fill="FFFFFF"/>
        </w:rPr>
        <w:t xml:space="preserve">cross sectional </w:t>
      </w:r>
      <w:r w:rsidRPr="00FD39AA">
        <w:rPr>
          <w:rFonts w:ascii="Arial Narrow" w:hAnsi="Arial Narrow" w:cs="Arial"/>
          <w:color w:val="202124"/>
          <w:sz w:val="20"/>
          <w:szCs w:val="20"/>
          <w:shd w:val="clear" w:color="auto" w:fill="FFFFFF"/>
        </w:rPr>
        <w:t xml:space="preserve">dan menggunakan uji </w:t>
      </w:r>
      <w:r w:rsidRPr="00FD39AA">
        <w:rPr>
          <w:rFonts w:ascii="Arial Narrow" w:hAnsi="Arial Narrow" w:cs="Arial"/>
          <w:i/>
          <w:iCs/>
          <w:color w:val="202124"/>
          <w:sz w:val="20"/>
          <w:szCs w:val="20"/>
          <w:shd w:val="clear" w:color="auto" w:fill="FFFFFF"/>
        </w:rPr>
        <w:t xml:space="preserve">wilcoxon </w:t>
      </w:r>
      <w:r w:rsidRPr="00FD39AA">
        <w:rPr>
          <w:rFonts w:ascii="Arial Narrow" w:hAnsi="Arial Narrow" w:cs="Arial"/>
          <w:color w:val="202124"/>
          <w:sz w:val="20"/>
          <w:szCs w:val="20"/>
          <w:shd w:val="clear" w:color="auto" w:fill="FFFFFF"/>
        </w:rPr>
        <w:t xml:space="preserve">dengan tujuan melihat dua perbedaan </w:t>
      </w:r>
      <w:r w:rsidRPr="00FD39AA">
        <w:rPr>
          <w:rFonts w:ascii="Arial Narrow" w:hAnsi="Arial Narrow" w:cs="Arial"/>
          <w:color w:val="202124"/>
          <w:sz w:val="20"/>
          <w:szCs w:val="20"/>
        </w:rPr>
        <w:t> j</w:t>
      </w:r>
      <w:r w:rsidRPr="00FD39AA">
        <w:rPr>
          <w:rFonts w:ascii="Arial Narrow" w:hAnsi="Arial Narrow" w:cs="Arial"/>
          <w:color w:val="202124"/>
          <w:sz w:val="20"/>
          <w:szCs w:val="20"/>
          <w:shd w:val="clear" w:color="auto" w:fill="FFFFFF"/>
        </w:rPr>
        <w:t xml:space="preserve">enis pendidikan gizi terhadap keterampilan konseling mahasiswa jurusan gizi poltekkes </w:t>
      </w:r>
      <w:r w:rsidRPr="00FD39AA">
        <w:rPr>
          <w:rFonts w:ascii="Arial Narrow" w:hAnsi="Arial Narrow" w:cs="Arial"/>
          <w:color w:val="202124"/>
          <w:sz w:val="20"/>
          <w:szCs w:val="20"/>
        </w:rPr>
        <w:t> </w:t>
      </w:r>
      <w:r w:rsidRPr="00FD39AA">
        <w:rPr>
          <w:rFonts w:ascii="Arial Narrow" w:hAnsi="Arial Narrow" w:cs="Arial"/>
          <w:color w:val="202124"/>
          <w:sz w:val="20"/>
          <w:szCs w:val="20"/>
          <w:shd w:val="clear" w:color="auto" w:fill="FFFFFF"/>
        </w:rPr>
        <w:t>makassar.</w:t>
      </w:r>
      <w:r w:rsidRPr="00FD39AA">
        <w:rPr>
          <w:rFonts w:ascii="Arial" w:hAnsi="Arial" w:cs="Arial"/>
          <w:color w:val="202124"/>
          <w:shd w:val="clear" w:color="auto" w:fill="FFFFFF"/>
        </w:rPr>
        <w:t xml:space="preserve"> </w:t>
      </w:r>
      <w:r w:rsidRPr="00FD39AA">
        <w:rPr>
          <w:rFonts w:ascii="Arial Narrow" w:hAnsi="Arial Narrow" w:cs="Arial"/>
          <w:color w:val="202124"/>
          <w:sz w:val="20"/>
          <w:szCs w:val="20"/>
          <w:shd w:val="clear" w:color="auto" w:fill="FFFFFF"/>
        </w:rPr>
        <w:t xml:space="preserve">Sampel dalam penelitian ini adalah mahasiswa sarjana terapan gizi </w:t>
      </w:r>
      <w:r w:rsidRPr="00FD39AA">
        <w:rPr>
          <w:rFonts w:ascii="Arial Narrow" w:hAnsi="Arial Narrow" w:cs="Arial"/>
          <w:color w:val="000000"/>
          <w:sz w:val="20"/>
          <w:szCs w:val="20"/>
        </w:rPr>
        <w:t>dan  dietetika semester IV yang telah mempelajari mata kuliah konseling dan semester II yang  telah mendapatkan pelatihan konseling PMBA, masing-masing sampel sebanyak 16  mahasiswa</w:t>
      </w:r>
      <w:r>
        <w:rPr>
          <w:rFonts w:ascii="Arial" w:hAnsi="Arial" w:cs="Arial"/>
          <w:color w:val="000000"/>
        </w:rPr>
        <w:t>.</w:t>
      </w:r>
    </w:p>
    <w:p w14:paraId="64F32439" w14:textId="66FEF4BD" w:rsidR="00FD39AA" w:rsidRPr="00FD39AA" w:rsidRDefault="00FD39AA" w:rsidP="00FD39AA">
      <w:pPr>
        <w:spacing w:after="0" w:line="240" w:lineRule="auto"/>
        <w:ind w:firstLine="720"/>
        <w:jc w:val="both"/>
        <w:rPr>
          <w:rFonts w:ascii="Arial Narrow" w:eastAsia="Arial Narrow" w:hAnsi="Arial Narrow" w:cs="Arial Narrow"/>
          <w:sz w:val="14"/>
          <w:szCs w:val="14"/>
          <w:lang w:val="en-US"/>
        </w:rPr>
      </w:pPr>
      <w:r w:rsidRPr="00FD39AA">
        <w:rPr>
          <w:rFonts w:ascii="Arial Narrow" w:hAnsi="Arial Narrow" w:cs="Arial"/>
          <w:color w:val="000000"/>
          <w:sz w:val="20"/>
          <w:szCs w:val="20"/>
        </w:rPr>
        <w:t xml:space="preserve">Hasil uji statistik menggunakan uji </w:t>
      </w:r>
      <w:r w:rsidRPr="00FD39AA">
        <w:rPr>
          <w:rFonts w:ascii="Arial Narrow" w:hAnsi="Arial Narrow" w:cs="Arial"/>
          <w:i/>
          <w:iCs/>
          <w:color w:val="000000"/>
          <w:sz w:val="20"/>
          <w:szCs w:val="20"/>
        </w:rPr>
        <w:t xml:space="preserve">t-Independent </w:t>
      </w:r>
      <w:r w:rsidRPr="00FD39AA">
        <w:rPr>
          <w:rFonts w:ascii="Arial Narrow" w:hAnsi="Arial Narrow" w:cs="Arial"/>
          <w:color w:val="000000"/>
          <w:sz w:val="20"/>
          <w:szCs w:val="20"/>
        </w:rPr>
        <w:t>adalah p-value 0,2 (p&gt;0,05)  artinya tidak ada perbedaan skor pada kedua kelompok sampel yakni kelompok sampel  intervensi dan kelompok sampel kontrol. Hasil dari penelitian ini adalah tidak ada  perbedaan skor keterampilan konseling pada kedua kelompok sampel pada mahasiswa  Jurusan Gizi Poltekkes Kemenkes Makassar</w:t>
      </w:r>
      <w:r>
        <w:rPr>
          <w:rFonts w:ascii="Arial Narrow" w:hAnsi="Arial Narrow" w:cs="Arial"/>
          <w:color w:val="000000"/>
          <w:sz w:val="20"/>
          <w:szCs w:val="20"/>
          <w:lang w:val="en-US"/>
        </w:rPr>
        <w:t xml:space="preserve">. </w:t>
      </w:r>
    </w:p>
    <w:p w14:paraId="2C8E3681" w14:textId="5F51FE33" w:rsidR="00FD39AA" w:rsidRDefault="00A148CF" w:rsidP="00FD39AA">
      <w:pPr>
        <w:pStyle w:val="NormalWeb"/>
        <w:spacing w:before="282" w:beforeAutospacing="0" w:after="0" w:afterAutospacing="0"/>
        <w:ind w:left="22" w:right="10" w:hanging="1438"/>
        <w:rPr>
          <w:rFonts w:ascii="Arial Narrow" w:hAnsi="Arial Narrow" w:cs="Arial"/>
          <w:color w:val="000000"/>
          <w:sz w:val="20"/>
          <w:szCs w:val="20"/>
        </w:rPr>
      </w:pPr>
      <w:r>
        <w:rPr>
          <w:rFonts w:ascii="Arial Narrow" w:eastAsia="Arial Narrow" w:hAnsi="Arial Narrow" w:cs="Arial Narrow"/>
          <w:color w:val="000000"/>
          <w:sz w:val="20"/>
          <w:szCs w:val="20"/>
        </w:rPr>
        <w:t xml:space="preserve">                                Kata </w:t>
      </w:r>
      <w:proofErr w:type="spellStart"/>
      <w:proofErr w:type="gramStart"/>
      <w:r>
        <w:rPr>
          <w:rFonts w:ascii="Arial Narrow" w:eastAsia="Arial Narrow" w:hAnsi="Arial Narrow" w:cs="Arial Narrow"/>
          <w:color w:val="000000"/>
          <w:sz w:val="20"/>
          <w:szCs w:val="20"/>
        </w:rPr>
        <w:t>kunci</w:t>
      </w:r>
      <w:proofErr w:type="spellEnd"/>
      <w:r>
        <w:rPr>
          <w:rFonts w:ascii="Arial Narrow" w:eastAsia="Arial Narrow" w:hAnsi="Arial Narrow" w:cs="Arial Narrow"/>
          <w:color w:val="000000"/>
          <w:sz w:val="20"/>
          <w:szCs w:val="20"/>
        </w:rPr>
        <w:t xml:space="preserve"> :</w:t>
      </w:r>
      <w:proofErr w:type="gramEnd"/>
      <w:r>
        <w:rPr>
          <w:rFonts w:ascii="Arial Narrow" w:eastAsia="Arial Narrow" w:hAnsi="Arial Narrow" w:cs="Arial Narrow"/>
          <w:color w:val="000000"/>
          <w:sz w:val="20"/>
          <w:szCs w:val="20"/>
        </w:rPr>
        <w:t xml:space="preserve"> </w:t>
      </w:r>
      <w:r w:rsidR="00FD39AA" w:rsidRPr="00FD39AA">
        <w:rPr>
          <w:rFonts w:ascii="Arial Narrow" w:hAnsi="Arial Narrow" w:cs="Arial"/>
          <w:color w:val="000000"/>
          <w:sz w:val="20"/>
          <w:szCs w:val="20"/>
        </w:rPr>
        <w:t xml:space="preserve">Pendidikan </w:t>
      </w:r>
      <w:proofErr w:type="spellStart"/>
      <w:r w:rsidR="00FD39AA" w:rsidRPr="00FD39AA">
        <w:rPr>
          <w:rFonts w:ascii="Arial Narrow" w:hAnsi="Arial Narrow" w:cs="Arial"/>
          <w:color w:val="000000"/>
          <w:sz w:val="20"/>
          <w:szCs w:val="20"/>
        </w:rPr>
        <w:t>gizi</w:t>
      </w:r>
      <w:proofErr w:type="spellEnd"/>
      <w:r w:rsidR="00FD39AA" w:rsidRPr="00FD39AA">
        <w:rPr>
          <w:rFonts w:ascii="Arial Narrow" w:hAnsi="Arial Narrow" w:cs="Arial"/>
          <w:color w:val="000000"/>
          <w:sz w:val="20"/>
          <w:szCs w:val="20"/>
        </w:rPr>
        <w:t xml:space="preserve">, </w:t>
      </w:r>
      <w:proofErr w:type="spellStart"/>
      <w:r w:rsidR="00FD39AA" w:rsidRPr="00FD39AA">
        <w:rPr>
          <w:rFonts w:ascii="Arial Narrow" w:hAnsi="Arial Narrow" w:cs="Arial"/>
          <w:color w:val="000000"/>
          <w:sz w:val="20"/>
          <w:szCs w:val="20"/>
        </w:rPr>
        <w:t>pelatihan</w:t>
      </w:r>
      <w:proofErr w:type="spellEnd"/>
      <w:r w:rsidR="00FD39AA" w:rsidRPr="00FD39AA">
        <w:rPr>
          <w:rFonts w:ascii="Arial Narrow" w:hAnsi="Arial Narrow" w:cs="Arial"/>
          <w:color w:val="000000"/>
          <w:sz w:val="20"/>
          <w:szCs w:val="20"/>
        </w:rPr>
        <w:t xml:space="preserve"> PMBA, </w:t>
      </w:r>
      <w:proofErr w:type="spellStart"/>
      <w:r w:rsidR="00FD39AA" w:rsidRPr="00FD39AA">
        <w:rPr>
          <w:rFonts w:ascii="Arial Narrow" w:hAnsi="Arial Narrow" w:cs="Arial"/>
          <w:color w:val="000000"/>
          <w:sz w:val="20"/>
          <w:szCs w:val="20"/>
        </w:rPr>
        <w:t>mahasiswa</w:t>
      </w:r>
      <w:proofErr w:type="spellEnd"/>
      <w:r w:rsidR="00FD39AA" w:rsidRPr="00FD39AA">
        <w:rPr>
          <w:rFonts w:ascii="Arial Narrow" w:hAnsi="Arial Narrow" w:cs="Arial"/>
          <w:color w:val="000000"/>
          <w:sz w:val="20"/>
          <w:szCs w:val="20"/>
        </w:rPr>
        <w:t xml:space="preserve"> </w:t>
      </w:r>
      <w:proofErr w:type="spellStart"/>
      <w:r w:rsidR="00FD39AA" w:rsidRPr="00FD39AA">
        <w:rPr>
          <w:rFonts w:ascii="Arial Narrow" w:hAnsi="Arial Narrow" w:cs="Arial"/>
          <w:color w:val="000000"/>
          <w:sz w:val="20"/>
          <w:szCs w:val="20"/>
        </w:rPr>
        <w:t>jurusan</w:t>
      </w:r>
      <w:proofErr w:type="spellEnd"/>
      <w:r w:rsidR="00FD39AA" w:rsidRPr="00FD39AA">
        <w:rPr>
          <w:rFonts w:ascii="Arial Narrow" w:hAnsi="Arial Narrow" w:cs="Arial"/>
          <w:color w:val="000000"/>
          <w:sz w:val="20"/>
          <w:szCs w:val="20"/>
        </w:rPr>
        <w:t xml:space="preserve"> </w:t>
      </w:r>
      <w:proofErr w:type="spellStart"/>
      <w:r w:rsidR="00FD39AA" w:rsidRPr="00FD39AA">
        <w:rPr>
          <w:rFonts w:ascii="Arial Narrow" w:hAnsi="Arial Narrow" w:cs="Arial"/>
          <w:color w:val="000000"/>
          <w:sz w:val="20"/>
          <w:szCs w:val="20"/>
        </w:rPr>
        <w:t>gizi</w:t>
      </w:r>
      <w:proofErr w:type="spellEnd"/>
      <w:r w:rsidR="00FD39AA" w:rsidRPr="00FD39AA">
        <w:rPr>
          <w:rFonts w:ascii="Arial Narrow" w:hAnsi="Arial Narrow" w:cs="Arial"/>
          <w:color w:val="000000"/>
          <w:sz w:val="20"/>
          <w:szCs w:val="20"/>
        </w:rPr>
        <w:t xml:space="preserve">, </w:t>
      </w:r>
      <w:proofErr w:type="spellStart"/>
      <w:r w:rsidR="00FD39AA" w:rsidRPr="00FD39AA">
        <w:rPr>
          <w:rFonts w:ascii="Arial Narrow" w:hAnsi="Arial Narrow" w:cs="Arial"/>
          <w:color w:val="000000"/>
          <w:sz w:val="20"/>
          <w:szCs w:val="20"/>
        </w:rPr>
        <w:t>keterampilan</w:t>
      </w:r>
      <w:proofErr w:type="spellEnd"/>
      <w:r w:rsidR="00FD39AA" w:rsidRPr="00FD39AA">
        <w:rPr>
          <w:rFonts w:ascii="Arial Narrow" w:hAnsi="Arial Narrow" w:cs="Arial"/>
          <w:color w:val="000000"/>
          <w:sz w:val="20"/>
          <w:szCs w:val="20"/>
        </w:rPr>
        <w:t xml:space="preserve">  </w:t>
      </w:r>
      <w:proofErr w:type="spellStart"/>
      <w:r w:rsidR="00FD39AA" w:rsidRPr="00FD39AA">
        <w:rPr>
          <w:rFonts w:ascii="Arial Narrow" w:hAnsi="Arial Narrow" w:cs="Arial"/>
          <w:color w:val="000000"/>
          <w:sz w:val="20"/>
          <w:szCs w:val="20"/>
        </w:rPr>
        <w:t>konseling</w:t>
      </w:r>
      <w:proofErr w:type="spellEnd"/>
      <w:r w:rsidR="00FD39AA" w:rsidRPr="00FD39AA">
        <w:rPr>
          <w:rFonts w:ascii="Arial Narrow" w:hAnsi="Arial Narrow" w:cs="Arial"/>
          <w:color w:val="000000"/>
          <w:sz w:val="20"/>
          <w:szCs w:val="20"/>
        </w:rPr>
        <w:t> </w:t>
      </w:r>
    </w:p>
    <w:p w14:paraId="76DAB622" w14:textId="77777777" w:rsidR="00932149" w:rsidRDefault="00932149" w:rsidP="00FD39AA">
      <w:pPr>
        <w:pStyle w:val="NormalWeb"/>
        <w:spacing w:before="282" w:beforeAutospacing="0" w:after="0" w:afterAutospacing="0"/>
        <w:ind w:left="22" w:right="10" w:hanging="1438"/>
      </w:pPr>
    </w:p>
    <w:p w14:paraId="03616C61" w14:textId="66CDB3C0" w:rsidR="00400E5D" w:rsidRDefault="00400E5D">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rPr>
      </w:pPr>
    </w:p>
    <w:p w14:paraId="4B87703F" w14:textId="7FAE3CDF" w:rsidR="00400E5D" w:rsidRDefault="00965867">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PENDAHULUAN </w:t>
      </w:r>
    </w:p>
    <w:p w14:paraId="25EA04C5" w14:textId="77777777" w:rsidR="00400E5D" w:rsidRDefault="00400E5D">
      <w:pPr>
        <w:spacing w:after="0" w:line="360" w:lineRule="auto"/>
        <w:ind w:firstLine="709"/>
        <w:jc w:val="both"/>
        <w:rPr>
          <w:rFonts w:ascii="Arial Narrow" w:eastAsia="Arial Narrow" w:hAnsi="Arial Narrow" w:cs="Arial Narrow"/>
          <w:sz w:val="20"/>
          <w:szCs w:val="20"/>
        </w:rPr>
        <w:sectPr w:rsidR="00400E5D">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576" w:footer="567" w:gutter="0"/>
          <w:pgNumType w:start="1"/>
          <w:cols w:space="720" w:equalWidth="0">
            <w:col w:w="9360"/>
          </w:cols>
        </w:sectPr>
      </w:pPr>
    </w:p>
    <w:p w14:paraId="5A8586FA" w14:textId="32D2A8A6" w:rsidR="00E848A6" w:rsidRDefault="00A148CF" w:rsidP="00A85E99">
      <w:pPr>
        <w:pStyle w:val="ListParagraph"/>
        <w:spacing w:line="240" w:lineRule="auto"/>
        <w:ind w:left="0" w:firstLine="720"/>
        <w:jc w:val="both"/>
        <w:rPr>
          <w:rFonts w:ascii="Arial Narrow" w:hAnsi="Arial Narrow" w:cs="Arial"/>
          <w:sz w:val="20"/>
          <w:szCs w:val="20"/>
        </w:rPr>
      </w:pPr>
      <w:r w:rsidRPr="00A148CF">
        <w:rPr>
          <w:rFonts w:ascii="Arial Narrow" w:hAnsi="Arial Narrow" w:cs="Arial"/>
          <w:sz w:val="20"/>
          <w:szCs w:val="20"/>
        </w:rPr>
        <w:t>Pendidikan gizi merupakan jenis pendidikan yang dapat diperoleh melalui jalur formal maupun non formal yang termasuk dalam pendidikan di bidang dan sehatan dimana dalam pelaksanaan nya adalah mengupayakan perbaikan gizi masyarakat ditujukan untuk peningkatan mutu gizi perseorangan</w:t>
      </w:r>
      <w:r w:rsidRPr="00A148CF">
        <w:rPr>
          <w:rFonts w:ascii="Arial Narrow" w:hAnsi="Arial Narrow" w:cs="Arial"/>
          <w:sz w:val="20"/>
          <w:szCs w:val="20"/>
          <w:lang w:val="en-US"/>
        </w:rPr>
        <w:t xml:space="preserve"> </w:t>
      </w:r>
      <w:r w:rsidRPr="00A148CF">
        <w:rPr>
          <w:rFonts w:ascii="Arial Narrow" w:hAnsi="Arial Narrow" w:cs="Arial"/>
          <w:sz w:val="20"/>
          <w:szCs w:val="20"/>
        </w:rPr>
        <w:t>masyarakat (Supariasa, 2012).</w:t>
      </w:r>
      <w:r w:rsidR="00E848A6">
        <w:rPr>
          <w:rFonts w:ascii="Arial" w:hAnsi="Arial" w:cs="Arial"/>
          <w:sz w:val="20"/>
          <w:szCs w:val="20"/>
          <w:lang w:val="en-US"/>
        </w:rPr>
        <w:t xml:space="preserve"> </w:t>
      </w:r>
      <w:r w:rsidR="00E848A6" w:rsidRPr="00E848A6">
        <w:rPr>
          <w:rFonts w:ascii="Arial Narrow" w:hAnsi="Arial Narrow" w:cs="Arial"/>
          <w:sz w:val="20"/>
          <w:szCs w:val="20"/>
        </w:rPr>
        <w:t>Mahasiswa merupakan calon tenaga profesional kesehatan di bidang gizi. Mahasiswa dalam menjalankan peran tersebut dituntut mampu memerankan diri sebagai pendidik dibidang kesehatan dan konselor gizi yang membantu masyarakat dan klien dalam mengatasi masalah kesehatan dan gizi yang dihadapi (Sukraniti, 2018).</w:t>
      </w:r>
    </w:p>
    <w:p w14:paraId="3EF9189E" w14:textId="2FBC3FD3" w:rsidR="00E848A6" w:rsidRDefault="00E848A6" w:rsidP="00A85E99">
      <w:pPr>
        <w:pStyle w:val="ListParagraph"/>
        <w:spacing w:line="240" w:lineRule="auto"/>
        <w:ind w:left="0" w:firstLine="720"/>
        <w:jc w:val="both"/>
        <w:rPr>
          <w:rFonts w:ascii="Arial Narrow" w:hAnsi="Arial Narrow" w:cs="Arial"/>
          <w:sz w:val="20"/>
          <w:szCs w:val="20"/>
        </w:rPr>
      </w:pPr>
      <w:r w:rsidRPr="00E848A6">
        <w:rPr>
          <w:rFonts w:ascii="Arial Narrow" w:hAnsi="Arial Narrow" w:cs="Arial"/>
          <w:sz w:val="20"/>
          <w:szCs w:val="20"/>
          <w:shd w:val="clear" w:color="auto" w:fill="FFFFFF"/>
        </w:rPr>
        <w:t xml:space="preserve">Berdasarkan hasil penelitian yang telah dilakukan Imansari (2021), menunjukan bahwa </w:t>
      </w:r>
      <w:r w:rsidRPr="00E848A6">
        <w:rPr>
          <w:rFonts w:ascii="Arial Narrow" w:hAnsi="Arial Narrow" w:cs="Arial"/>
          <w:sz w:val="20"/>
          <w:szCs w:val="20"/>
        </w:rPr>
        <w:t>nilai keterampilan konseling gizi antara sebelum dan setelah intervensi diketahui bahwa pendidikan gizi dapat meningkatkan nilai keterampilan konseling gizi secara signifikan pada kelompok intervensi sebesar 21.94 poin relatif lebih tinggi daripada kelompok kontrol yakni 7.22 poin.</w:t>
      </w:r>
      <w:r w:rsidRPr="00E848A6">
        <w:rPr>
          <w:rFonts w:ascii="Arial Narrow" w:hAnsi="Arial Narrow" w:cs="Arial"/>
          <w:sz w:val="20"/>
          <w:szCs w:val="20"/>
          <w:lang w:val="en-US"/>
        </w:rPr>
        <w:t xml:space="preserve"> </w:t>
      </w:r>
      <w:r w:rsidRPr="00E848A6">
        <w:rPr>
          <w:rFonts w:ascii="Arial Narrow" w:hAnsi="Arial Narrow" w:cs="Arial"/>
          <w:sz w:val="20"/>
          <w:szCs w:val="20"/>
        </w:rPr>
        <w:t>Notoatmodjo (2014) mengatakan bahwa pelatihan adalah salah satu bentuk proses pendidikan, dengan melalui pelatihan</w:t>
      </w:r>
      <w:r w:rsidRPr="00E848A6">
        <w:rPr>
          <w:rFonts w:ascii="Arial Narrow" w:hAnsi="Arial Narrow" w:cs="Arial"/>
          <w:sz w:val="20"/>
          <w:szCs w:val="20"/>
          <w:lang w:val="en-US"/>
        </w:rPr>
        <w:t xml:space="preserve">. </w:t>
      </w:r>
      <w:r w:rsidRPr="00E848A6">
        <w:rPr>
          <w:rFonts w:ascii="Arial Narrow" w:hAnsi="Arial Narrow" w:cs="Arial"/>
          <w:sz w:val="20"/>
          <w:szCs w:val="20"/>
        </w:rPr>
        <w:t xml:space="preserve">Pelatihan konseling Pemberian Makan Bayi dan Anak (PMBA)  dirasa tepat untuk meningkatkan pengetahuan dan keterampilan mahasiswa, yang terkait dalam perbaikan gizi dalam meningkatkan kesehatan masyarakat khususnya status gizi bayi dan anak (Hidayati, M. 2020). </w:t>
      </w:r>
    </w:p>
    <w:p w14:paraId="63E956D9" w14:textId="18003BE2" w:rsidR="00E848A6" w:rsidRPr="00E848A6" w:rsidRDefault="00E848A6" w:rsidP="00E848A6">
      <w:pPr>
        <w:pStyle w:val="ListParagraph"/>
        <w:ind w:left="0" w:firstLine="720"/>
        <w:jc w:val="both"/>
        <w:rPr>
          <w:rFonts w:ascii="Arial Narrow" w:hAnsi="Arial Narrow" w:cs="Arial"/>
          <w:sz w:val="16"/>
          <w:szCs w:val="16"/>
        </w:rPr>
      </w:pPr>
      <w:r w:rsidRPr="00E848A6">
        <w:rPr>
          <w:rFonts w:ascii="Arial Narrow" w:hAnsi="Arial Narrow" w:cs="Arial"/>
          <w:sz w:val="20"/>
          <w:szCs w:val="20"/>
        </w:rPr>
        <w:t>Berdasarkan latar belakang tersebut, peneliti ingin mengetahui bagaimana pengaruh jenis pendidikan gizi terhadap keterampilan konseling mahasiswa jurusan gizi Poltekkes Kemenkes Makassar</w:t>
      </w:r>
    </w:p>
    <w:p w14:paraId="54AB91FE" w14:textId="404DAD70" w:rsidR="00400E5D" w:rsidRDefault="0096586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METODE </w:t>
      </w:r>
    </w:p>
    <w:p w14:paraId="550CB0BD" w14:textId="7F038005" w:rsidR="00400E5D" w:rsidRDefault="0096586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Desain, tempat dan waktu </w:t>
      </w:r>
    </w:p>
    <w:p w14:paraId="216C9734" w14:textId="7AE94DF5" w:rsidR="00E848A6" w:rsidRPr="00E848A6" w:rsidRDefault="00E848A6" w:rsidP="00E848A6">
      <w:pPr>
        <w:pStyle w:val="ListParagraph"/>
        <w:autoSpaceDE w:val="0"/>
        <w:autoSpaceDN w:val="0"/>
        <w:adjustRightInd w:val="0"/>
        <w:ind w:left="0" w:firstLine="720"/>
        <w:jc w:val="both"/>
        <w:rPr>
          <w:rFonts w:ascii="Arial Narrow" w:hAnsi="Arial Narrow" w:cs="Arial"/>
          <w:sz w:val="20"/>
          <w:szCs w:val="20"/>
          <w:lang w:val="en-US"/>
        </w:rPr>
      </w:pPr>
      <w:r w:rsidRPr="00E848A6">
        <w:rPr>
          <w:rFonts w:ascii="Arial Narrow" w:hAnsi="Arial Narrow" w:cs="Arial"/>
          <w:bCs/>
          <w:color w:val="202124"/>
          <w:sz w:val="20"/>
          <w:szCs w:val="20"/>
          <w:shd w:val="clear" w:color="auto" w:fill="FFFFFF"/>
        </w:rPr>
        <w:t>Penelitian</w:t>
      </w:r>
      <w:r w:rsidRPr="00E848A6">
        <w:rPr>
          <w:rFonts w:ascii="Arial Narrow" w:hAnsi="Arial Narrow" w:cs="Arial"/>
          <w:color w:val="202124"/>
          <w:sz w:val="20"/>
          <w:szCs w:val="20"/>
          <w:shd w:val="clear" w:color="auto" w:fill="FFFFFF"/>
        </w:rPr>
        <w:t xml:space="preserve"> ini </w:t>
      </w:r>
      <w:r w:rsidRPr="00E848A6">
        <w:rPr>
          <w:rFonts w:ascii="Arial Narrow" w:hAnsi="Arial Narrow" w:cs="Arial"/>
          <w:sz w:val="20"/>
          <w:szCs w:val="20"/>
        </w:rPr>
        <w:t>ini adalah penelitian observasional,</w:t>
      </w:r>
      <w:r w:rsidRPr="00E848A6">
        <w:rPr>
          <w:rFonts w:ascii="Arial Narrow" w:hAnsi="Arial Narrow" w:cs="Arial"/>
          <w:color w:val="202124"/>
          <w:sz w:val="20"/>
          <w:szCs w:val="20"/>
          <w:shd w:val="clear" w:color="auto" w:fill="FFFFFF"/>
        </w:rPr>
        <w:t xml:space="preserve"> dengan menggunakan desain studi </w:t>
      </w:r>
      <w:r w:rsidRPr="00E848A6">
        <w:rPr>
          <w:rFonts w:ascii="Arial Narrow" w:hAnsi="Arial Narrow" w:cs="Arial"/>
          <w:bCs/>
          <w:i/>
          <w:color w:val="202124"/>
          <w:sz w:val="20"/>
          <w:szCs w:val="20"/>
          <w:shd w:val="clear" w:color="auto" w:fill="FFFFFF"/>
        </w:rPr>
        <w:t>cross sectional</w:t>
      </w:r>
      <w:r w:rsidRPr="00E848A6">
        <w:rPr>
          <w:rFonts w:ascii="Arial Narrow" w:hAnsi="Arial Narrow" w:cs="Arial"/>
          <w:bCs/>
          <w:i/>
          <w:color w:val="202124"/>
          <w:sz w:val="20"/>
          <w:szCs w:val="20"/>
          <w:shd w:val="clear" w:color="auto" w:fill="FFFFFF"/>
          <w:lang w:val="en-US"/>
        </w:rPr>
        <w:t>.</w:t>
      </w:r>
      <w:r w:rsidRPr="00E848A6">
        <w:rPr>
          <w:rFonts w:ascii="Arial Narrow" w:hAnsi="Arial Narrow" w:cs="Arial"/>
          <w:sz w:val="20"/>
          <w:szCs w:val="20"/>
        </w:rPr>
        <w:t xml:space="preserve"> Penelitian ini dilakukan di kampus Jurusan Gizi Poltekkes Kemenkes Makassar</w:t>
      </w:r>
      <w:r w:rsidRPr="00E848A6">
        <w:rPr>
          <w:rFonts w:ascii="Arial Narrow" w:hAnsi="Arial Narrow" w:cs="Arial"/>
          <w:sz w:val="20"/>
          <w:szCs w:val="20"/>
          <w:lang w:val="en-US"/>
        </w:rPr>
        <w:t xml:space="preserve"> pada </w:t>
      </w:r>
      <w:proofErr w:type="spellStart"/>
      <w:r w:rsidRPr="00E848A6">
        <w:rPr>
          <w:rFonts w:ascii="Arial Narrow" w:hAnsi="Arial Narrow" w:cs="Arial"/>
          <w:sz w:val="20"/>
          <w:szCs w:val="20"/>
          <w:lang w:val="en-US"/>
        </w:rPr>
        <w:t>bulan</w:t>
      </w:r>
      <w:proofErr w:type="spellEnd"/>
      <w:r w:rsidRPr="00E848A6">
        <w:rPr>
          <w:rFonts w:ascii="Arial Narrow" w:hAnsi="Arial Narrow" w:cs="Arial"/>
          <w:sz w:val="20"/>
          <w:szCs w:val="20"/>
          <w:lang w:val="en-US"/>
        </w:rPr>
        <w:t xml:space="preserve"> </w:t>
      </w:r>
      <w:proofErr w:type="spellStart"/>
      <w:r w:rsidRPr="00E848A6">
        <w:rPr>
          <w:rFonts w:ascii="Arial Narrow" w:hAnsi="Arial Narrow" w:cs="Arial"/>
          <w:sz w:val="20"/>
          <w:szCs w:val="20"/>
          <w:lang w:val="en-US"/>
        </w:rPr>
        <w:t>Juni</w:t>
      </w:r>
      <w:proofErr w:type="spellEnd"/>
      <w:r w:rsidRPr="00E848A6">
        <w:rPr>
          <w:rFonts w:ascii="Arial Narrow" w:hAnsi="Arial Narrow" w:cs="Arial"/>
          <w:sz w:val="20"/>
          <w:szCs w:val="20"/>
          <w:lang w:val="en-US"/>
        </w:rPr>
        <w:t xml:space="preserve"> s/d November 2022</w:t>
      </w:r>
      <w:r>
        <w:rPr>
          <w:rFonts w:ascii="Arial Narrow" w:hAnsi="Arial Narrow" w:cs="Arial"/>
          <w:sz w:val="20"/>
          <w:szCs w:val="20"/>
          <w:lang w:val="en-US"/>
        </w:rPr>
        <w:t>.</w:t>
      </w:r>
    </w:p>
    <w:p w14:paraId="2654FC84" w14:textId="66A4DBB4" w:rsidR="00E848A6" w:rsidRDefault="00965867" w:rsidP="00E848A6">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Jumlah dan cara pengambilan subjek </w:t>
      </w:r>
    </w:p>
    <w:p w14:paraId="1EF08111" w14:textId="216BE8B2" w:rsidR="00620758" w:rsidRDefault="00E848A6" w:rsidP="003036A5">
      <w:pPr>
        <w:pStyle w:val="ListParagraph"/>
        <w:autoSpaceDE w:val="0"/>
        <w:autoSpaceDN w:val="0"/>
        <w:adjustRightInd w:val="0"/>
        <w:spacing w:line="240" w:lineRule="auto"/>
        <w:ind w:left="0" w:firstLine="720"/>
        <w:jc w:val="both"/>
        <w:rPr>
          <w:rFonts w:ascii="Arial Narrow" w:hAnsi="Arial Narrow" w:cs="Arial"/>
          <w:sz w:val="20"/>
          <w:szCs w:val="20"/>
        </w:rPr>
      </w:pPr>
      <w:proofErr w:type="spellStart"/>
      <w:r w:rsidRPr="00E848A6">
        <w:rPr>
          <w:rFonts w:ascii="Arial Narrow" w:hAnsi="Arial Narrow" w:cs="Arial"/>
          <w:sz w:val="20"/>
          <w:szCs w:val="20"/>
          <w:lang w:val="en-US"/>
        </w:rPr>
        <w:t>Subyek</w:t>
      </w:r>
      <w:proofErr w:type="spellEnd"/>
      <w:r w:rsidRPr="00E848A6">
        <w:rPr>
          <w:rFonts w:ascii="Arial Narrow" w:hAnsi="Arial Narrow" w:cs="Arial"/>
          <w:sz w:val="20"/>
          <w:szCs w:val="20"/>
        </w:rPr>
        <w:t xml:space="preserve"> dalam penelitian ini adalah mahasiswa sarjana terapan gizi dan dietetika pada mahasiswa semester IV </w:t>
      </w:r>
      <w:r w:rsidR="00703976">
        <w:rPr>
          <w:rFonts w:ascii="Arial Narrow" w:hAnsi="Arial Narrow" w:cs="Arial"/>
          <w:sz w:val="20"/>
          <w:szCs w:val="20"/>
          <w:lang w:val="en-US"/>
        </w:rPr>
        <w:t xml:space="preserve">di </w:t>
      </w:r>
      <w:proofErr w:type="spellStart"/>
      <w:r w:rsidR="00E67A23">
        <w:rPr>
          <w:rFonts w:ascii="Arial Narrow" w:hAnsi="Arial Narrow" w:cs="Arial"/>
          <w:sz w:val="20"/>
          <w:szCs w:val="20"/>
          <w:lang w:val="en-US"/>
        </w:rPr>
        <w:t>merupakan</w:t>
      </w:r>
      <w:proofErr w:type="spellEnd"/>
      <w:r w:rsidR="00703976">
        <w:rPr>
          <w:rFonts w:ascii="Arial Narrow" w:hAnsi="Arial Narrow" w:cs="Arial"/>
          <w:sz w:val="20"/>
          <w:szCs w:val="20"/>
          <w:lang w:val="en-US"/>
        </w:rPr>
        <w:t xml:space="preserve"> </w:t>
      </w:r>
      <w:proofErr w:type="spellStart"/>
      <w:r w:rsidR="00703976">
        <w:rPr>
          <w:rFonts w:ascii="Arial Narrow" w:hAnsi="Arial Narrow" w:cs="Arial"/>
          <w:sz w:val="20"/>
          <w:szCs w:val="20"/>
          <w:lang w:val="en-US"/>
        </w:rPr>
        <w:t>kelompok</w:t>
      </w:r>
      <w:proofErr w:type="spellEnd"/>
      <w:r w:rsidR="00703976">
        <w:rPr>
          <w:rFonts w:ascii="Arial Narrow" w:hAnsi="Arial Narrow" w:cs="Arial"/>
          <w:sz w:val="20"/>
          <w:szCs w:val="20"/>
          <w:lang w:val="en-US"/>
        </w:rPr>
        <w:t xml:space="preserve"> control </w:t>
      </w:r>
      <w:r w:rsidRPr="00E848A6">
        <w:rPr>
          <w:rFonts w:ascii="Arial Narrow" w:hAnsi="Arial Narrow" w:cs="Arial"/>
          <w:sz w:val="20"/>
          <w:szCs w:val="20"/>
        </w:rPr>
        <w:t xml:space="preserve">dan mahasiswa pada semester II tahun 2022 yang mengikuti pelatihan PMBA </w:t>
      </w:r>
      <w:r w:rsidR="00940253">
        <w:rPr>
          <w:rFonts w:ascii="Arial Narrow" w:hAnsi="Arial Narrow" w:cs="Arial"/>
          <w:sz w:val="20"/>
          <w:szCs w:val="20"/>
          <w:lang w:val="en-US"/>
        </w:rPr>
        <w:t>dan</w:t>
      </w:r>
      <w:r w:rsidR="00E67A23">
        <w:rPr>
          <w:rFonts w:ascii="Arial Narrow" w:hAnsi="Arial Narrow" w:cs="Arial"/>
          <w:sz w:val="20"/>
          <w:szCs w:val="20"/>
          <w:lang w:val="en-US"/>
        </w:rPr>
        <w:t xml:space="preserve"> </w:t>
      </w:r>
      <w:proofErr w:type="spellStart"/>
      <w:r w:rsidR="00E67A23">
        <w:rPr>
          <w:rFonts w:ascii="Arial Narrow" w:hAnsi="Arial Narrow" w:cs="Arial"/>
          <w:sz w:val="20"/>
          <w:szCs w:val="20"/>
          <w:lang w:val="en-US"/>
        </w:rPr>
        <w:t>merupakan</w:t>
      </w:r>
      <w:proofErr w:type="spellEnd"/>
      <w:r w:rsidR="00E67A23">
        <w:rPr>
          <w:rFonts w:ascii="Arial Narrow" w:hAnsi="Arial Narrow" w:cs="Arial"/>
          <w:sz w:val="20"/>
          <w:szCs w:val="20"/>
          <w:lang w:val="en-US"/>
        </w:rPr>
        <w:t xml:space="preserve"> </w:t>
      </w:r>
      <w:proofErr w:type="spellStart"/>
      <w:r w:rsidR="00940253">
        <w:rPr>
          <w:rFonts w:ascii="Arial Narrow" w:hAnsi="Arial Narrow" w:cs="Arial"/>
          <w:sz w:val="20"/>
          <w:szCs w:val="20"/>
          <w:lang w:val="en-US"/>
        </w:rPr>
        <w:t>kelompok</w:t>
      </w:r>
      <w:proofErr w:type="spellEnd"/>
      <w:r w:rsidR="00940253">
        <w:rPr>
          <w:rFonts w:ascii="Arial Narrow" w:hAnsi="Arial Narrow" w:cs="Arial"/>
          <w:sz w:val="20"/>
          <w:szCs w:val="20"/>
          <w:lang w:val="en-US"/>
        </w:rPr>
        <w:t xml:space="preserve"> </w:t>
      </w:r>
      <w:proofErr w:type="spellStart"/>
      <w:r w:rsidR="00940253">
        <w:rPr>
          <w:rFonts w:ascii="Arial Narrow" w:hAnsi="Arial Narrow" w:cs="Arial"/>
          <w:sz w:val="20"/>
          <w:szCs w:val="20"/>
          <w:lang w:val="en-US"/>
        </w:rPr>
        <w:t>intervensi</w:t>
      </w:r>
      <w:proofErr w:type="spellEnd"/>
    </w:p>
    <w:p w14:paraId="2E6C55C5" w14:textId="77777777" w:rsidR="00620758" w:rsidRDefault="00620758" w:rsidP="003036A5">
      <w:pPr>
        <w:pStyle w:val="ListParagraph"/>
        <w:autoSpaceDE w:val="0"/>
        <w:autoSpaceDN w:val="0"/>
        <w:adjustRightInd w:val="0"/>
        <w:spacing w:line="240" w:lineRule="auto"/>
        <w:ind w:left="0" w:firstLine="720"/>
        <w:jc w:val="both"/>
        <w:rPr>
          <w:rFonts w:ascii="Arial Narrow" w:hAnsi="Arial Narrow" w:cs="Times New Roman"/>
          <w:sz w:val="20"/>
          <w:szCs w:val="20"/>
          <w:lang w:val="en-US"/>
        </w:rPr>
      </w:pPr>
      <w:r w:rsidRPr="00827850">
        <w:rPr>
          <w:rFonts w:ascii="Arial Narrow" w:hAnsi="Arial Narrow" w:cs="Times New Roman"/>
          <w:sz w:val="20"/>
          <w:szCs w:val="20"/>
        </w:rPr>
        <w:t xml:space="preserve">Data primer yang dikumpulkan adalah </w:t>
      </w:r>
      <w:proofErr w:type="spellStart"/>
      <w:r>
        <w:rPr>
          <w:rFonts w:ascii="Arial Narrow" w:hAnsi="Arial Narrow" w:cs="Times New Roman"/>
          <w:sz w:val="20"/>
          <w:szCs w:val="20"/>
          <w:lang w:val="en-US"/>
        </w:rPr>
        <w:t>karakteristik</w:t>
      </w:r>
      <w:proofErr w:type="spellEnd"/>
      <w:r w:rsidRPr="00827850">
        <w:rPr>
          <w:rFonts w:ascii="Arial Narrow" w:hAnsi="Arial Narrow" w:cs="Times New Roman"/>
          <w:sz w:val="20"/>
          <w:szCs w:val="20"/>
        </w:rPr>
        <w:t xml:space="preserve"> sampel</w:t>
      </w:r>
      <w:r>
        <w:rPr>
          <w:rFonts w:ascii="Arial Narrow" w:hAnsi="Arial Narrow" w:cs="Times New Roman"/>
          <w:sz w:val="20"/>
          <w:szCs w:val="20"/>
          <w:lang w:val="en-US"/>
        </w:rPr>
        <w:t xml:space="preserve"> dan </w:t>
      </w:r>
      <w:proofErr w:type="spellStart"/>
      <w:r>
        <w:rPr>
          <w:rFonts w:ascii="Arial Narrow" w:hAnsi="Arial Narrow" w:cs="Times New Roman"/>
          <w:sz w:val="20"/>
          <w:szCs w:val="20"/>
          <w:lang w:val="en-US"/>
        </w:rPr>
        <w:t>keterampilan</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konseling</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sampel</w:t>
      </w:r>
      <w:proofErr w:type="spellEnd"/>
      <w:r>
        <w:rPr>
          <w:rFonts w:ascii="Arial Narrow" w:hAnsi="Arial Narrow" w:cs="Times New Roman"/>
          <w:sz w:val="20"/>
          <w:szCs w:val="20"/>
          <w:lang w:val="en-US"/>
        </w:rPr>
        <w:t xml:space="preserve"> yang </w:t>
      </w:r>
      <w:proofErr w:type="spellStart"/>
      <w:r>
        <w:rPr>
          <w:rFonts w:ascii="Arial Narrow" w:hAnsi="Arial Narrow" w:cs="Times New Roman"/>
          <w:sz w:val="20"/>
          <w:szCs w:val="20"/>
          <w:lang w:val="en-US"/>
        </w:rPr>
        <w:t>langsung</w:t>
      </w:r>
      <w:proofErr w:type="spellEnd"/>
      <w:r>
        <w:rPr>
          <w:rFonts w:ascii="Arial Narrow" w:hAnsi="Arial Narrow" w:cs="Times New Roman"/>
          <w:sz w:val="20"/>
          <w:szCs w:val="20"/>
          <w:lang w:val="en-US"/>
        </w:rPr>
        <w:t xml:space="preserve"> di </w:t>
      </w:r>
      <w:proofErr w:type="spellStart"/>
      <w:r>
        <w:rPr>
          <w:rFonts w:ascii="Arial Narrow" w:hAnsi="Arial Narrow" w:cs="Times New Roman"/>
          <w:sz w:val="20"/>
          <w:szCs w:val="20"/>
          <w:lang w:val="en-US"/>
        </w:rPr>
        <w:t>niliai</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berdasarkan</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kuesioner</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penelitian</w:t>
      </w:r>
      <w:proofErr w:type="spellEnd"/>
      <w:r>
        <w:rPr>
          <w:rFonts w:ascii="Arial Narrow" w:hAnsi="Arial Narrow" w:cs="Times New Roman"/>
          <w:sz w:val="20"/>
          <w:szCs w:val="20"/>
          <w:lang w:val="en-US"/>
        </w:rPr>
        <w:t>.</w:t>
      </w:r>
    </w:p>
    <w:p w14:paraId="1B261DA8" w14:textId="291F3CCD" w:rsidR="00620758" w:rsidRPr="00620758" w:rsidRDefault="00620758" w:rsidP="003036A5">
      <w:pPr>
        <w:pStyle w:val="ListParagraph"/>
        <w:autoSpaceDE w:val="0"/>
        <w:autoSpaceDN w:val="0"/>
        <w:adjustRightInd w:val="0"/>
        <w:spacing w:line="240" w:lineRule="auto"/>
        <w:ind w:left="0" w:firstLine="720"/>
        <w:jc w:val="both"/>
        <w:rPr>
          <w:rFonts w:ascii="Arial Narrow" w:hAnsi="Arial Narrow" w:cs="Arial"/>
          <w:sz w:val="20"/>
          <w:szCs w:val="20"/>
        </w:rPr>
      </w:pPr>
      <w:r w:rsidRPr="00827850">
        <w:rPr>
          <w:rFonts w:ascii="Arial Narrow" w:hAnsi="Arial Narrow" w:cs="Times New Roman"/>
          <w:sz w:val="20"/>
          <w:szCs w:val="20"/>
        </w:rPr>
        <w:t>Data sekunder yaitu</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gambaran</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umum</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lokasi penelitian Jurusan</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Gizi</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Poltekkes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Kemenkes</w:t>
      </w:r>
      <w:r w:rsidRPr="00827850">
        <w:rPr>
          <w:rFonts w:ascii="Arial Narrow" w:hAnsi="Arial Narrow" w:cs="Times New Roman"/>
          <w:color w:val="FFFFFF" w:themeColor="background1"/>
          <w:sz w:val="20"/>
          <w:szCs w:val="20"/>
        </w:rPr>
        <w:t xml:space="preserve"> </w:t>
      </w:r>
      <w:r w:rsidRPr="00827850">
        <w:rPr>
          <w:rFonts w:ascii="Arial Narrow" w:hAnsi="Arial Narrow" w:cs="Times New Roman"/>
          <w:sz w:val="20"/>
          <w:szCs w:val="20"/>
        </w:rPr>
        <w:t>Makassar yang diperoleh dari sekretaris jurusan</w:t>
      </w:r>
    </w:p>
    <w:p w14:paraId="310B897D" w14:textId="1F1F95F2" w:rsidR="00400E5D" w:rsidRDefault="00965867">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HASIL</w:t>
      </w:r>
    </w:p>
    <w:p w14:paraId="0212D527" w14:textId="10E12E38" w:rsidR="00620758" w:rsidRDefault="00620758" w:rsidP="00703976">
      <w:pPr>
        <w:pStyle w:val="ListParagraph"/>
        <w:tabs>
          <w:tab w:val="left" w:pos="1260"/>
        </w:tabs>
        <w:ind w:left="0" w:firstLine="720"/>
        <w:jc w:val="both"/>
        <w:rPr>
          <w:rFonts w:ascii="Arial Narrow" w:hAnsi="Arial Narrow" w:cs="Arial"/>
          <w:sz w:val="20"/>
          <w:szCs w:val="20"/>
        </w:rPr>
      </w:pPr>
      <w:r w:rsidRPr="00620758">
        <w:rPr>
          <w:rFonts w:ascii="Arial Narrow" w:hAnsi="Arial Narrow" w:cs="Arial"/>
          <w:sz w:val="20"/>
          <w:szCs w:val="20"/>
        </w:rPr>
        <w:t>Kampus jurusan gizi poltekkes kemenkes</w:t>
      </w:r>
      <w:r>
        <w:rPr>
          <w:rFonts w:ascii="Arial Narrow" w:hAnsi="Arial Narrow" w:cs="Arial"/>
          <w:sz w:val="20"/>
          <w:szCs w:val="20"/>
          <w:lang w:val="en-US"/>
        </w:rPr>
        <w:t xml:space="preserve"> </w:t>
      </w:r>
      <w:r w:rsidRPr="00620758">
        <w:rPr>
          <w:rFonts w:ascii="Arial Narrow" w:hAnsi="Arial Narrow" w:cs="Arial"/>
          <w:sz w:val="20"/>
          <w:szCs w:val="20"/>
        </w:rPr>
        <w:t xml:space="preserve">Makassar terletak di </w:t>
      </w:r>
      <w:bookmarkStart w:id="1" w:name="_Hlk118118136"/>
      <w:r w:rsidRPr="00620758">
        <w:rPr>
          <w:rFonts w:ascii="Arial Narrow" w:hAnsi="Arial Narrow" w:cs="Arial"/>
          <w:sz w:val="20"/>
          <w:szCs w:val="20"/>
        </w:rPr>
        <w:t>jalan paccerakang</w:t>
      </w:r>
      <w:r>
        <w:rPr>
          <w:rFonts w:ascii="Arial Narrow" w:hAnsi="Arial Narrow" w:cs="Arial"/>
          <w:sz w:val="20"/>
          <w:szCs w:val="20"/>
          <w:lang w:val="en-US"/>
        </w:rPr>
        <w:t xml:space="preserve"> </w:t>
      </w:r>
      <w:r w:rsidRPr="00620758">
        <w:rPr>
          <w:rFonts w:ascii="Arial Narrow" w:hAnsi="Arial Narrow" w:cs="Arial"/>
          <w:sz w:val="20"/>
          <w:szCs w:val="20"/>
        </w:rPr>
        <w:t>no.14 Kelurahan</w:t>
      </w:r>
      <w:r>
        <w:rPr>
          <w:rFonts w:ascii="Arial Narrow" w:hAnsi="Arial Narrow" w:cs="Arial"/>
          <w:sz w:val="16"/>
          <w:szCs w:val="16"/>
          <w:lang w:val="en-US"/>
        </w:rPr>
        <w:t xml:space="preserve"> </w:t>
      </w:r>
      <w:r w:rsidRPr="00620758">
        <w:rPr>
          <w:rFonts w:ascii="Arial Narrow" w:hAnsi="Arial Narrow" w:cs="Arial"/>
          <w:sz w:val="20"/>
          <w:szCs w:val="20"/>
        </w:rPr>
        <w:t xml:space="preserve">Paccerakang, Kecamatan Biringkanaya kota Makassar </w:t>
      </w:r>
      <w:bookmarkEnd w:id="1"/>
      <w:r w:rsidRPr="00620758">
        <w:rPr>
          <w:rFonts w:ascii="Arial Narrow" w:hAnsi="Arial Narrow" w:cs="Arial"/>
          <w:sz w:val="20"/>
          <w:szCs w:val="20"/>
        </w:rPr>
        <w:t>Provinsi Sulawesi Selatan</w:t>
      </w:r>
      <w:r w:rsidRPr="00620758">
        <w:rPr>
          <w:rFonts w:ascii="Arial Narrow" w:hAnsi="Arial Narrow" w:cs="Arial"/>
          <w:sz w:val="20"/>
          <w:szCs w:val="20"/>
          <w:lang w:val="en-US"/>
        </w:rPr>
        <w:t xml:space="preserve">. </w:t>
      </w:r>
      <w:r w:rsidRPr="00620758">
        <w:rPr>
          <w:rFonts w:ascii="Arial Narrow" w:hAnsi="Arial Narrow" w:cs="Arial"/>
          <w:sz w:val="20"/>
          <w:szCs w:val="20"/>
        </w:rPr>
        <w:t>Capaian pembelajaran yang di peroleh melalui pendidikan gizi khususnya dalam hal educator dan konselor gizi adalah mampu merencanakan dan melalukan berbagai strategi komunikasi dalam Pendidikan, pelatihan dan konseling gizi, mampu mengembangkan metode dan media Pendidikan dan pelatihan konseling gizi, mampu melakukan monitoring dan evaluasi Pendidikan pelatihan dan konseling gizi (Sirajuddin, 2018).</w:t>
      </w:r>
    </w:p>
    <w:p w14:paraId="29B6C20F" w14:textId="56051FD0" w:rsidR="00620758" w:rsidRDefault="00484853" w:rsidP="003036A5">
      <w:pPr>
        <w:pStyle w:val="ListParagraph"/>
        <w:tabs>
          <w:tab w:val="left" w:pos="1260"/>
        </w:tabs>
        <w:spacing w:line="240" w:lineRule="auto"/>
        <w:ind w:left="0" w:firstLine="720"/>
        <w:jc w:val="both"/>
        <w:rPr>
          <w:rFonts w:ascii="Arial Narrow" w:hAnsi="Arial Narrow" w:cs="Arial"/>
          <w:sz w:val="20"/>
          <w:szCs w:val="20"/>
        </w:rPr>
      </w:pPr>
      <w:r>
        <w:rPr>
          <w:rFonts w:ascii="Arial Narrow" w:hAnsi="Arial Narrow" w:cs="Arial"/>
          <w:sz w:val="20"/>
          <w:szCs w:val="20"/>
          <w:lang w:val="en-US"/>
        </w:rPr>
        <w:t>J</w:t>
      </w:r>
      <w:r w:rsidR="00703976" w:rsidRPr="00484853">
        <w:rPr>
          <w:rFonts w:ascii="Arial Narrow" w:hAnsi="Arial Narrow" w:cs="Arial"/>
          <w:sz w:val="20"/>
          <w:szCs w:val="20"/>
        </w:rPr>
        <w:t>umlah sampel pada kelompok kontrol hanya terdapat 3 mahasiswa laki-laki (18,75%) dan 13 mahasiswa perempuan (81.25%)</w:t>
      </w:r>
      <w:r w:rsidR="00E817F7">
        <w:rPr>
          <w:rFonts w:ascii="Arial Narrow" w:hAnsi="Arial Narrow" w:cs="Arial"/>
          <w:sz w:val="20"/>
          <w:szCs w:val="20"/>
          <w:lang w:val="en-US"/>
        </w:rPr>
        <w:t xml:space="preserve">, </w:t>
      </w:r>
      <w:r w:rsidR="00703976" w:rsidRPr="00484853">
        <w:rPr>
          <w:rFonts w:ascii="Arial Narrow" w:hAnsi="Arial Narrow" w:cs="Arial"/>
          <w:sz w:val="20"/>
          <w:szCs w:val="20"/>
        </w:rPr>
        <w:t>sedangkan pada kelompok sampel intervensi semua partisipan adalah perempuan 16 mahasiswi (100%).</w:t>
      </w:r>
      <w:r w:rsidRPr="00484853">
        <w:rPr>
          <w:rFonts w:ascii="Arial Narrow" w:hAnsi="Arial Narrow" w:cs="Arial"/>
          <w:sz w:val="20"/>
          <w:szCs w:val="20"/>
          <w:lang w:val="en-US"/>
        </w:rPr>
        <w:t xml:space="preserve"> </w:t>
      </w:r>
      <w:r w:rsidRPr="00484853">
        <w:rPr>
          <w:rFonts w:ascii="Arial Narrow" w:hAnsi="Arial Narrow" w:cs="Arial"/>
          <w:sz w:val="20"/>
          <w:szCs w:val="20"/>
        </w:rPr>
        <w:t>umur sampel pada kelompok kontrol sebagian besar lebih dari 20 tahun (93,75%), sedangkan pada kelompok sampel intervensi sebagian besar berumur kurang dari 20 tahun (81,25%). indeks prestasi (IP) pada kelompok sampel kontrol sebagian besar memiliki indeks prestasi 3.00-3.75 sebanyak 9 mahasiswa (56,25%) dan pada kelompok sampel intervensi mahasisiwa yang memiliki indeks prestasi 3.00-3.75 sebanyak 8 mahasiswa (50%).</w:t>
      </w:r>
    </w:p>
    <w:p w14:paraId="65C5C10A" w14:textId="56FF5E16" w:rsidR="00E817F7" w:rsidRDefault="00E817F7" w:rsidP="003036A5">
      <w:pPr>
        <w:pStyle w:val="ListParagraph"/>
        <w:spacing w:line="240" w:lineRule="auto"/>
        <w:ind w:left="0" w:firstLine="720"/>
        <w:jc w:val="both"/>
        <w:rPr>
          <w:rFonts w:ascii="Arial Narrow" w:hAnsi="Arial Narrow" w:cs="Arial"/>
          <w:sz w:val="20"/>
          <w:szCs w:val="20"/>
        </w:rPr>
      </w:pPr>
      <w:r w:rsidRPr="00E817F7">
        <w:rPr>
          <w:rFonts w:ascii="Arial Narrow" w:hAnsi="Arial Narrow" w:cs="Arial"/>
          <w:sz w:val="20"/>
          <w:szCs w:val="20"/>
        </w:rPr>
        <w:t xml:space="preserve">hasil yang di dapat skor rata-rata dari kelompok kontrol adalah 60.00 dimana nilai mean nya adalah 60,43 dan standar defiasi (SD) ±4,56, sedangkan skor rata-rata kelompok intervensi adalah 62.5 dimana nilai mean nya adalah 63,25 dengan nilai standar defiasi (SD) ±3,29. Melalui hasil uji </w:t>
      </w:r>
      <w:r w:rsidRPr="00E817F7">
        <w:rPr>
          <w:rFonts w:ascii="Arial Narrow" w:hAnsi="Arial Narrow" w:cs="Arial"/>
          <w:i/>
          <w:iCs/>
          <w:sz w:val="20"/>
          <w:szCs w:val="20"/>
        </w:rPr>
        <w:t>t-Independent</w:t>
      </w:r>
      <w:r w:rsidRPr="00E817F7">
        <w:rPr>
          <w:rFonts w:ascii="Arial Narrow" w:hAnsi="Arial Narrow" w:cs="Arial"/>
          <w:sz w:val="20"/>
          <w:szCs w:val="20"/>
        </w:rPr>
        <w:t xml:space="preserve"> diperoleh </w:t>
      </w:r>
      <w:r w:rsidRPr="00E817F7">
        <w:rPr>
          <w:rFonts w:ascii="Arial Narrow" w:hAnsi="Arial Narrow" w:cs="Arial"/>
          <w:i/>
          <w:iCs/>
          <w:sz w:val="20"/>
          <w:szCs w:val="20"/>
        </w:rPr>
        <w:t xml:space="preserve">p-value </w:t>
      </w:r>
      <w:r w:rsidRPr="00E817F7">
        <w:rPr>
          <w:rFonts w:ascii="Arial Narrow" w:hAnsi="Arial Narrow" w:cs="Arial"/>
          <w:sz w:val="20"/>
          <w:szCs w:val="20"/>
        </w:rPr>
        <w:t xml:space="preserve">0,2 (p&gt;0.05) artinya </w:t>
      </w:r>
      <w:bookmarkStart w:id="2" w:name="_Hlk119607030"/>
      <w:r w:rsidRPr="00E817F7">
        <w:rPr>
          <w:rFonts w:ascii="Arial Narrow" w:hAnsi="Arial Narrow" w:cs="Arial"/>
          <w:sz w:val="20"/>
          <w:szCs w:val="20"/>
        </w:rPr>
        <w:t>tidak ada perbedaan skor pada kedua kelompok sampel</w:t>
      </w:r>
      <w:bookmarkEnd w:id="2"/>
      <w:r w:rsidRPr="00E817F7">
        <w:rPr>
          <w:rFonts w:ascii="Arial Narrow" w:hAnsi="Arial Narrow" w:cs="Arial"/>
          <w:sz w:val="20"/>
          <w:szCs w:val="20"/>
        </w:rPr>
        <w:t>.</w:t>
      </w:r>
    </w:p>
    <w:p w14:paraId="050EB4D6" w14:textId="52C88EC9" w:rsidR="00400E5D" w:rsidRPr="00A85E99" w:rsidRDefault="003036A5" w:rsidP="00A85E99">
      <w:pPr>
        <w:pStyle w:val="ListParagraph"/>
        <w:spacing w:line="240" w:lineRule="auto"/>
        <w:ind w:left="0" w:firstLine="720"/>
        <w:jc w:val="both"/>
        <w:rPr>
          <w:rFonts w:ascii="Arial Narrow" w:hAnsi="Arial Narrow" w:cs="Arial"/>
          <w:sz w:val="16"/>
          <w:szCs w:val="16"/>
        </w:rPr>
      </w:pPr>
      <w:r w:rsidRPr="003036A5">
        <w:rPr>
          <w:rFonts w:ascii="Arial Narrow" w:hAnsi="Arial Narrow" w:cs="Arial"/>
          <w:sz w:val="20"/>
          <w:szCs w:val="20"/>
          <w:lang w:val="en-US"/>
        </w:rPr>
        <w:t>J</w:t>
      </w:r>
      <w:r w:rsidRPr="003036A5">
        <w:rPr>
          <w:rFonts w:ascii="Arial Narrow" w:hAnsi="Arial Narrow" w:cs="Arial"/>
          <w:sz w:val="20"/>
          <w:szCs w:val="20"/>
        </w:rPr>
        <w:t>umlah sampel pada kelompok kontrol yang kategori baik dan kurang sama yakni masing-masing 8 mahasiswa (50,0%), sedangkan jumlah sampel pada kelompok intervensi kategori kurang sedikit lebih banyak yakni sebanyak sebanyak 9 mahasiswa (56,25%).</w:t>
      </w:r>
    </w:p>
    <w:p w14:paraId="203C240D" w14:textId="17CFCF02" w:rsidR="00400E5D" w:rsidRDefault="0096586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PEMBAHASAN </w:t>
      </w:r>
    </w:p>
    <w:p w14:paraId="76B2F444" w14:textId="2D967791" w:rsidR="003036A5" w:rsidRDefault="003036A5" w:rsidP="00A85E99">
      <w:pPr>
        <w:pStyle w:val="ListParagraph"/>
        <w:spacing w:line="240" w:lineRule="auto"/>
        <w:ind w:left="0" w:firstLine="720"/>
        <w:jc w:val="both"/>
        <w:rPr>
          <w:rFonts w:ascii="Arial Narrow" w:hAnsi="Arial Narrow" w:cs="Arial"/>
          <w:sz w:val="20"/>
          <w:szCs w:val="20"/>
        </w:rPr>
      </w:pPr>
      <w:r w:rsidRPr="003036A5">
        <w:rPr>
          <w:rFonts w:ascii="Arial Narrow" w:hAnsi="Arial Narrow" w:cs="Arial"/>
          <w:sz w:val="20"/>
          <w:szCs w:val="20"/>
        </w:rPr>
        <w:t>Pendidikan gizi dapat di bedakan berdasarkan tujuan nya, yakni pendidikan secara formal maupun non formal (Sisdiknas, 2006).</w:t>
      </w:r>
      <w:r>
        <w:rPr>
          <w:rFonts w:ascii="Arial Narrow" w:hAnsi="Arial Narrow" w:cs="Arial"/>
          <w:sz w:val="20"/>
          <w:szCs w:val="20"/>
          <w:lang w:val="en-US"/>
        </w:rPr>
        <w:t xml:space="preserve"> </w:t>
      </w:r>
      <w:r w:rsidRPr="003036A5">
        <w:rPr>
          <w:rFonts w:ascii="Arial Narrow" w:hAnsi="Arial Narrow" w:cs="Arial"/>
          <w:sz w:val="20"/>
          <w:szCs w:val="20"/>
        </w:rPr>
        <w:t xml:space="preserve">Salah satu cara penyampaian informasi gizi yang paling efektif adalah melalui konseling gizi. Konseling gizi </w:t>
      </w:r>
      <w:r w:rsidRPr="003036A5">
        <w:rPr>
          <w:rFonts w:ascii="Arial Narrow" w:hAnsi="Arial Narrow" w:cs="Arial"/>
          <w:sz w:val="20"/>
          <w:szCs w:val="20"/>
        </w:rPr>
        <w:lastRenderedPageBreak/>
        <w:t>tidak terlepas dari keterampilan</w:t>
      </w:r>
      <w:r w:rsidRPr="003036A5">
        <w:rPr>
          <w:rFonts w:ascii="Arial" w:hAnsi="Arial" w:cs="Arial"/>
          <w:sz w:val="20"/>
          <w:szCs w:val="20"/>
        </w:rPr>
        <w:t xml:space="preserve"> </w:t>
      </w:r>
      <w:r w:rsidRPr="003036A5">
        <w:rPr>
          <w:rFonts w:ascii="Arial Narrow" w:hAnsi="Arial Narrow" w:cs="Arial"/>
          <w:sz w:val="20"/>
          <w:szCs w:val="20"/>
        </w:rPr>
        <w:t>dalam penyampaian komunikasi interpersonal pada klien.</w:t>
      </w:r>
    </w:p>
    <w:p w14:paraId="0075CFBE" w14:textId="07BB4CC6" w:rsidR="00A85E99" w:rsidRDefault="00A85E99" w:rsidP="00AD75F6">
      <w:pPr>
        <w:pStyle w:val="ListParagraph"/>
        <w:spacing w:line="240" w:lineRule="auto"/>
        <w:ind w:left="0" w:firstLine="720"/>
        <w:jc w:val="both"/>
        <w:rPr>
          <w:rFonts w:ascii="Arial Narrow" w:hAnsi="Arial Narrow" w:cs="Arial"/>
          <w:sz w:val="20"/>
          <w:szCs w:val="20"/>
        </w:rPr>
      </w:pPr>
      <w:r w:rsidRPr="00A85E99">
        <w:rPr>
          <w:rFonts w:ascii="Arial Narrow" w:hAnsi="Arial Narrow" w:cs="Arial"/>
          <w:sz w:val="20"/>
          <w:szCs w:val="20"/>
        </w:rPr>
        <w:t>Penelitian ini dilakukan di kampus gizi Poltekkes Kemenkes Makassar dengan rata-rata usia sampel adalah 19-20 tahun. Usia pada kelompok sampel kontrol sebagian besar berusia ≥20 tahun (93,75%), sedangkan kelompok sampel intervensi sebagian besar &lt;20 tahun (81,25%). Usia merupakan faktor yang mempengaruhi keterampilan seseorang selain dari pengalaman, pendidkan, lingkungan fasilitas, dan kebiasaan (Notoatmodjo, 2010).</w:t>
      </w:r>
      <w:r w:rsidR="00AD75F6">
        <w:rPr>
          <w:rFonts w:ascii="Arial Narrow" w:hAnsi="Arial Narrow" w:cs="Arial"/>
          <w:sz w:val="20"/>
          <w:szCs w:val="20"/>
          <w:lang w:val="en-US"/>
        </w:rPr>
        <w:t xml:space="preserve"> </w:t>
      </w:r>
      <w:r w:rsidR="00AD75F6" w:rsidRPr="00AD75F6">
        <w:rPr>
          <w:rFonts w:ascii="Arial Narrow" w:hAnsi="Arial Narrow" w:cs="Arial"/>
          <w:sz w:val="20"/>
          <w:szCs w:val="20"/>
        </w:rPr>
        <w:t>Perbedaan umur yang di miliki kelompok sampel dikarenakan pada kelompok sampel kontrol merupakan mahasiswa tingkat 2 yakni semester IV, sedangkan kelompok sampel intervensi merupakan mahasiswa tingkat 1 yakni semester II.</w:t>
      </w:r>
    </w:p>
    <w:p w14:paraId="377CF32A" w14:textId="730E5E11" w:rsidR="00AD75F6" w:rsidRPr="00DE4118" w:rsidRDefault="00AD75F6" w:rsidP="00AD75F6">
      <w:pPr>
        <w:pStyle w:val="ListParagraph"/>
        <w:spacing w:line="240" w:lineRule="auto"/>
        <w:ind w:left="0" w:firstLine="720"/>
        <w:jc w:val="both"/>
        <w:rPr>
          <w:rFonts w:ascii="Arial Narrow" w:hAnsi="Arial Narrow" w:cs="Arial"/>
          <w:sz w:val="20"/>
          <w:szCs w:val="20"/>
          <w:lang w:val="en-US"/>
        </w:rPr>
      </w:pPr>
      <w:r w:rsidRPr="00AD75F6">
        <w:rPr>
          <w:rFonts w:ascii="Arial Narrow" w:hAnsi="Arial Narrow" w:cs="Arial"/>
          <w:sz w:val="20"/>
          <w:szCs w:val="20"/>
        </w:rPr>
        <w:t>Indeks Prestasi (IP) berdasarkan kedua kelompok sampel sebagian besar berada pada nilai IP 3-3,75</w:t>
      </w:r>
      <w:r>
        <w:rPr>
          <w:rFonts w:ascii="Arial Narrow" w:hAnsi="Arial Narrow" w:cs="Arial"/>
          <w:sz w:val="20"/>
          <w:szCs w:val="20"/>
          <w:lang w:val="en-US"/>
        </w:rPr>
        <w:t xml:space="preserve">. </w:t>
      </w:r>
      <w:r w:rsidRPr="00AD75F6">
        <w:rPr>
          <w:rFonts w:ascii="Arial Narrow" w:hAnsi="Arial Narrow" w:cs="Arial"/>
          <w:sz w:val="20"/>
          <w:szCs w:val="20"/>
        </w:rPr>
        <w:t>Pengambilan nilai IP bertujuan untuk mengetahui tingkat penilaian bobot prestasi maupun pengetahuan dalam bidang akademik/pendidikan. Pengetahuan yang dimiliki mahasiswa berguna dalam mengambil keputusan dalam pemecahan suatu masalah, hal ini sesuai dengan penelitian yang di lakukan (Redhana, I. 2013)</w:t>
      </w:r>
      <w:r w:rsidR="00DE4118">
        <w:rPr>
          <w:rFonts w:ascii="Arial Narrow" w:hAnsi="Arial Narrow" w:cs="Arial"/>
          <w:sz w:val="20"/>
          <w:szCs w:val="20"/>
          <w:lang w:val="en-US"/>
        </w:rPr>
        <w:t xml:space="preserve"> </w:t>
      </w:r>
    </w:p>
    <w:p w14:paraId="739AE519" w14:textId="7E8944DB" w:rsidR="00AD75F6" w:rsidRDefault="00AD75F6" w:rsidP="00AD75F6">
      <w:pPr>
        <w:pStyle w:val="ListParagraph"/>
        <w:spacing w:line="240" w:lineRule="auto"/>
        <w:ind w:left="0" w:firstLine="720"/>
        <w:jc w:val="both"/>
        <w:rPr>
          <w:rFonts w:ascii="Arial Narrow" w:hAnsi="Arial Narrow" w:cs="Arial"/>
          <w:sz w:val="20"/>
          <w:szCs w:val="20"/>
        </w:rPr>
      </w:pPr>
      <w:r w:rsidRPr="00AD75F6">
        <w:rPr>
          <w:rFonts w:ascii="Arial Narrow" w:hAnsi="Arial Narrow" w:cs="Arial"/>
          <w:sz w:val="20"/>
          <w:szCs w:val="20"/>
        </w:rPr>
        <w:t>Perbedaan pengetahuan dan keterampilan yang diperoleh kedua kelompok sampel dalam penelitian ini tidak sama, hal ini dikarenakan pada kelompok sampel kontrol memperoleh pengetahuan dan keterampilan melalui mata kuliah dengan jumlah SKS 21 yang terdiri dari program studi penyuluhan dan konsultasi gizi, survei konsumsi pangan, terapi gizi, aplikasi komputer, bahasa Indonesia, dietetik penyakit infeksi, metodologi penelitian dan system</w:t>
      </w:r>
      <w:r w:rsidRPr="00AD75F6">
        <w:rPr>
          <w:rFonts w:ascii="Arial" w:hAnsi="Arial" w:cs="Arial"/>
          <w:sz w:val="20"/>
          <w:szCs w:val="20"/>
        </w:rPr>
        <w:t xml:space="preserve"> </w:t>
      </w:r>
      <w:r w:rsidRPr="00AD75F6">
        <w:rPr>
          <w:rFonts w:ascii="Arial Narrow" w:hAnsi="Arial Narrow" w:cs="Arial"/>
          <w:sz w:val="20"/>
          <w:szCs w:val="20"/>
        </w:rPr>
        <w:t>penyelenggaraan makanan institusi (SPMI).</w:t>
      </w:r>
    </w:p>
    <w:p w14:paraId="3342AD6F" w14:textId="01106721" w:rsidR="00DE4118" w:rsidRDefault="00DE4118" w:rsidP="00DE4118">
      <w:pPr>
        <w:pStyle w:val="ListParagraph"/>
        <w:tabs>
          <w:tab w:val="left" w:pos="720"/>
        </w:tabs>
        <w:spacing w:line="240" w:lineRule="auto"/>
        <w:ind w:left="0" w:firstLine="720"/>
        <w:jc w:val="both"/>
        <w:rPr>
          <w:rFonts w:ascii="Arial Narrow" w:hAnsi="Arial Narrow" w:cs="Arial"/>
          <w:sz w:val="20"/>
          <w:szCs w:val="20"/>
        </w:rPr>
      </w:pPr>
      <w:r w:rsidRPr="00DE4118">
        <w:rPr>
          <w:rFonts w:ascii="Arial Narrow" w:hAnsi="Arial Narrow" w:cs="Arial"/>
          <w:sz w:val="20"/>
          <w:szCs w:val="20"/>
        </w:rPr>
        <w:t>Pengetahuan dan keterampilan konseling yang diperoleh oleh kelompok intervensi diperoleh dari pelatihan konseling pemberian makan bayi dan anak (PMBA) dimana jumlah jam pelajaran (JPL) yang diperoleh adalah 28 JPL yang terdiri dari konsep PMBA, pemberian ASI, pemberian makan ibu hamil, MP ASI, dan menyusui, pemantauan</w:t>
      </w:r>
      <w:r w:rsidRPr="00DE4118">
        <w:rPr>
          <w:rFonts w:ascii="Arial" w:hAnsi="Arial" w:cs="Arial"/>
          <w:sz w:val="20"/>
          <w:szCs w:val="20"/>
        </w:rPr>
        <w:t xml:space="preserve"> </w:t>
      </w:r>
      <w:r w:rsidRPr="00DE4118">
        <w:rPr>
          <w:rFonts w:ascii="Arial Narrow" w:hAnsi="Arial Narrow" w:cs="Arial"/>
          <w:sz w:val="20"/>
          <w:szCs w:val="20"/>
        </w:rPr>
        <w:t>pertumbuhan, gizi dan kesehatan ibu, rujukan anak sakit ke fasilitas</w:t>
      </w:r>
      <w:r w:rsidRPr="00DE4118">
        <w:rPr>
          <w:rFonts w:ascii="Arial" w:hAnsi="Arial" w:cs="Arial"/>
          <w:sz w:val="20"/>
          <w:szCs w:val="20"/>
        </w:rPr>
        <w:t xml:space="preserve"> </w:t>
      </w:r>
      <w:r w:rsidRPr="00DE4118">
        <w:rPr>
          <w:rFonts w:ascii="Arial Narrow" w:hAnsi="Arial Narrow" w:cs="Arial"/>
          <w:sz w:val="20"/>
          <w:szCs w:val="20"/>
        </w:rPr>
        <w:t>kesehatan, konseling PMBA, BLC, RTL. Waktu pelaksanaan pelatihan adalah 2 kali seminggu selama sebulan dengan jumlah narasumber 3 orang.</w:t>
      </w:r>
    </w:p>
    <w:p w14:paraId="69E2CA80" w14:textId="52CB1103" w:rsidR="00DE4118" w:rsidRDefault="00DE4118" w:rsidP="00DE4118">
      <w:pPr>
        <w:pStyle w:val="ListParagraph"/>
        <w:spacing w:line="240" w:lineRule="auto"/>
        <w:ind w:left="0" w:firstLine="720"/>
        <w:jc w:val="both"/>
        <w:rPr>
          <w:rFonts w:ascii="Arial" w:hAnsi="Arial" w:cs="Arial"/>
          <w:sz w:val="18"/>
          <w:szCs w:val="18"/>
        </w:rPr>
      </w:pPr>
      <w:r w:rsidRPr="00DE4118">
        <w:rPr>
          <w:rFonts w:ascii="Arial Narrow" w:hAnsi="Arial Narrow" w:cs="Arial"/>
          <w:sz w:val="20"/>
          <w:szCs w:val="20"/>
        </w:rPr>
        <w:t>Hasil penelitian yang diperoleh</w:t>
      </w:r>
      <w:r w:rsidRPr="00DE4118">
        <w:rPr>
          <w:rFonts w:ascii="Arial Narrow" w:hAnsi="Arial Narrow" w:cs="Arial"/>
          <w:sz w:val="20"/>
          <w:szCs w:val="20"/>
          <w:lang w:val="en-US"/>
        </w:rPr>
        <w:t xml:space="preserve"> </w:t>
      </w:r>
      <w:r w:rsidRPr="00DE4118">
        <w:rPr>
          <w:rFonts w:ascii="Arial Narrow" w:hAnsi="Arial Narrow" w:cs="Arial"/>
          <w:sz w:val="20"/>
          <w:szCs w:val="20"/>
        </w:rPr>
        <w:t>menunjukan bahwa tidak terdapat perbedaan nilai keterampilan konseling antara mahasiswa kelompok kontrol maupun mahasiswa kelompok intervensi, hal ini sejalan dengan hasil penelitian yang dilakukan (Imansari, A. 2021) dimana nilai keterampilan</w:t>
      </w:r>
      <w:r w:rsidRPr="00DE4118">
        <w:rPr>
          <w:rFonts w:ascii="Arial" w:hAnsi="Arial" w:cs="Arial"/>
          <w:sz w:val="20"/>
          <w:szCs w:val="20"/>
        </w:rPr>
        <w:t xml:space="preserve"> </w:t>
      </w:r>
      <w:r w:rsidRPr="00DE4118">
        <w:rPr>
          <w:rFonts w:ascii="Arial Narrow" w:hAnsi="Arial Narrow" w:cs="Arial"/>
          <w:sz w:val="20"/>
          <w:szCs w:val="20"/>
        </w:rPr>
        <w:t xml:space="preserve">konseling kader pada kelompok yang diberi pendidikan gizi melalui pelatihan PMBA tidak ada perbedaan signifikan pada kelompok kontrol (p&gt;0,05). nilai keterampilan konseling pada kelompok intervensi </w:t>
      </w:r>
      <w:r w:rsidRPr="00DE4118">
        <w:rPr>
          <w:rFonts w:ascii="Arial Narrow" w:hAnsi="Arial Narrow" w:cs="Arial"/>
          <w:sz w:val="20"/>
          <w:szCs w:val="20"/>
        </w:rPr>
        <w:t>mengalami peningkatan namun tidak berbeda signifikan</w:t>
      </w:r>
      <w:r w:rsidRPr="00761116">
        <w:rPr>
          <w:rFonts w:ascii="Arial" w:hAnsi="Arial" w:cs="Arial"/>
          <w:sz w:val="18"/>
          <w:szCs w:val="18"/>
        </w:rPr>
        <w:t>.</w:t>
      </w:r>
    </w:p>
    <w:p w14:paraId="53587296" w14:textId="7A67C247" w:rsidR="00DE4118" w:rsidRDefault="00DE4118" w:rsidP="005C217B">
      <w:pPr>
        <w:pStyle w:val="ListParagraph"/>
        <w:spacing w:line="240" w:lineRule="auto"/>
        <w:ind w:left="0" w:firstLine="720"/>
        <w:jc w:val="both"/>
        <w:rPr>
          <w:rFonts w:ascii="Arial Narrow" w:hAnsi="Arial Narrow" w:cs="Arial"/>
          <w:sz w:val="20"/>
          <w:szCs w:val="20"/>
          <w:lang w:val="en-US"/>
        </w:rPr>
      </w:pPr>
      <w:r w:rsidRPr="00DE4118">
        <w:rPr>
          <w:rFonts w:ascii="Arial Narrow" w:hAnsi="Arial Narrow" w:cs="Arial"/>
          <w:sz w:val="20"/>
          <w:szCs w:val="20"/>
        </w:rPr>
        <w:t>Hasil penelitian ini berbeda dengan beberapa penelitian yang menunjukan adanya peningkatan keterampilan konseling dimana sampel nya adalah kader. Peningkatan keterampilan konseling melalui pelatihan dapat dilihat dari hasil penelitian yang dilakukan (Hidayati, M. 2020) dimana diperoleh bahwa sebagian besar peserta kemampuan komunikasi non verbalnya yaitu 21 peserta (70%) dari 30 dinilai baik. Penelitian yang serupa dapat dilihat pada penelitian (Fajri, K. 2017),</w:t>
      </w:r>
      <w:r w:rsidR="005C217B">
        <w:rPr>
          <w:rFonts w:ascii="Arial Narrow" w:hAnsi="Arial Narrow" w:cs="Arial"/>
          <w:sz w:val="20"/>
          <w:szCs w:val="20"/>
          <w:lang w:val="en-US"/>
        </w:rPr>
        <w:t xml:space="preserve"> </w:t>
      </w:r>
      <w:r w:rsidR="005C217B" w:rsidRPr="005C217B">
        <w:rPr>
          <w:rFonts w:ascii="Arial Narrow" w:hAnsi="Arial Narrow" w:cs="Arial"/>
          <w:sz w:val="20"/>
          <w:szCs w:val="20"/>
        </w:rPr>
        <w:t>hasil analisis tentang pengaruh pelatihan PMBA terhadap keterampilan konseling bidan desa didapatkan nilai signifikansi 0.004 (p&lt;0.05), dimana ada pengaruh pelatihan pemberian makan pada bayi dan anak (PMBA) terhadap keterampilan konseling bidan desa</w:t>
      </w:r>
      <w:r w:rsidR="005C217B">
        <w:rPr>
          <w:rFonts w:ascii="Arial Narrow" w:hAnsi="Arial Narrow" w:cs="Arial"/>
          <w:sz w:val="20"/>
          <w:szCs w:val="20"/>
          <w:lang w:val="en-US"/>
        </w:rPr>
        <w:t>.</w:t>
      </w:r>
    </w:p>
    <w:p w14:paraId="777ADE9F" w14:textId="77777777" w:rsidR="005C217B" w:rsidRPr="005C217B" w:rsidRDefault="005C217B" w:rsidP="005C217B">
      <w:pPr>
        <w:tabs>
          <w:tab w:val="left" w:pos="540"/>
        </w:tabs>
        <w:spacing w:line="240" w:lineRule="auto"/>
        <w:ind w:firstLine="720"/>
        <w:jc w:val="both"/>
        <w:rPr>
          <w:rFonts w:ascii="Arial Narrow" w:hAnsi="Arial Narrow" w:cs="Arial"/>
          <w:sz w:val="20"/>
          <w:szCs w:val="20"/>
        </w:rPr>
      </w:pPr>
      <w:r w:rsidRPr="005C217B">
        <w:rPr>
          <w:rFonts w:ascii="Arial Narrow" w:hAnsi="Arial Narrow" w:cs="Arial"/>
          <w:sz w:val="20"/>
          <w:szCs w:val="20"/>
        </w:rPr>
        <w:t>Keterampilan konseling pada kelompok intervensi dipelajari dari pelatihan PMBA yang diberikan, belum melalui program studi mata kuliah konseling dan praktek konseling di perkuliahan. Pengambilan keterampilan konseling pada kelompok intervensi adalah setelah kelompok ini melalui pelatihan yang berjalan 1 (satu) bulan dengan 2 kali pertemuan dalam seminggu, dimana setelah mendapat pelatihan yang diajarkan, sampel intervensi melakukan praktek mandiri dimana melakukan konseling langsung ke 5 ibu, yakni ibu hamil, ibu menyusui, ibu yang memiliki bayi usia 0-6 bulan, ibu yang memiliki anak usia 6-8 bulan, ibu yang memiliki anak usia 9-11 bulan dan ibu yang memiliki anak usia 12-23 bulan. Setelah semua rangkaikan pelatihan tersebut lalu peneliti melalukan penilaian terhadap keterampilan konseling sampel pada kelompok intervensi, sedangkan pengambilan penilaian keterampilan konseling pada kelompok kontrol adalah melalui penilaian terhadap mahasiswa yang telah mengambil SKS mata kuliah konseling, dan mata kuliah tersebut ada di semester IV. Setelah akhir semester IV lalu peneliti melalukan penilaian keterampilan konseling pada kelompok kontrol.</w:t>
      </w:r>
    </w:p>
    <w:p w14:paraId="2D242BB4" w14:textId="4A51BF8D" w:rsidR="00400E5D" w:rsidRPr="003036A5" w:rsidRDefault="00400E5D">
      <w:pPr>
        <w:spacing w:after="0" w:line="240" w:lineRule="auto"/>
        <w:jc w:val="both"/>
        <w:rPr>
          <w:rFonts w:ascii="Arial Narrow" w:eastAsia="Arial Narrow" w:hAnsi="Arial Narrow" w:cs="Arial Narrow"/>
          <w:sz w:val="16"/>
          <w:szCs w:val="16"/>
          <w:lang w:val="en-US"/>
        </w:rPr>
      </w:pPr>
    </w:p>
    <w:p w14:paraId="1BD3354E" w14:textId="1E0F6BF1" w:rsidR="00400E5D" w:rsidRDefault="00965867" w:rsidP="005C217B">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KESIMPULAN </w:t>
      </w:r>
    </w:p>
    <w:p w14:paraId="0B4315B8" w14:textId="2031EB77" w:rsidR="005C217B" w:rsidRPr="005C217B" w:rsidRDefault="005C217B" w:rsidP="005C217B">
      <w:pPr>
        <w:pStyle w:val="ListParagraph"/>
        <w:numPr>
          <w:ilvl w:val="0"/>
          <w:numId w:val="1"/>
        </w:numPr>
        <w:autoSpaceDE w:val="0"/>
        <w:autoSpaceDN w:val="0"/>
        <w:adjustRightInd w:val="0"/>
        <w:spacing w:after="0" w:line="240" w:lineRule="auto"/>
        <w:jc w:val="both"/>
        <w:rPr>
          <w:rFonts w:ascii="Arial Narrow" w:hAnsi="Arial Narrow" w:cs="Arial"/>
          <w:sz w:val="20"/>
          <w:szCs w:val="20"/>
        </w:rPr>
      </w:pPr>
      <w:r w:rsidRPr="005C217B">
        <w:rPr>
          <w:rFonts w:ascii="Arial Narrow" w:hAnsi="Arial Narrow" w:cs="Arial"/>
          <w:sz w:val="20"/>
          <w:szCs w:val="20"/>
        </w:rPr>
        <w:t>Hasil analisa keterampilan konseling pada kelompok kontrol didapat bahwa skor rata-rata yang diperoleh adalah 60.0 dan hasil yang diperoleh adalah yang masuk kategori baik sebanyak</w:t>
      </w:r>
      <w:r w:rsidR="00A24717">
        <w:rPr>
          <w:rFonts w:ascii="Arial Narrow" w:hAnsi="Arial Narrow" w:cs="Arial"/>
          <w:sz w:val="20"/>
          <w:szCs w:val="20"/>
          <w:lang w:val="en-US"/>
        </w:rPr>
        <w:t xml:space="preserve"> </w:t>
      </w:r>
      <w:r w:rsidRPr="005C217B">
        <w:rPr>
          <w:rFonts w:ascii="Arial Narrow" w:hAnsi="Arial Narrow" w:cs="Arial"/>
          <w:sz w:val="20"/>
          <w:szCs w:val="20"/>
        </w:rPr>
        <w:t>43,75% dan kategori 56,25%</w:t>
      </w:r>
      <w:r w:rsidR="00A24717">
        <w:rPr>
          <w:rFonts w:ascii="Arial Narrow" w:hAnsi="Arial Narrow" w:cs="Arial"/>
          <w:sz w:val="20"/>
          <w:szCs w:val="20"/>
          <w:lang w:val="en-US"/>
        </w:rPr>
        <w:t xml:space="preserve"> </w:t>
      </w:r>
      <w:proofErr w:type="spellStart"/>
      <w:r w:rsidR="00785556">
        <w:rPr>
          <w:rFonts w:ascii="Arial Narrow" w:hAnsi="Arial Narrow" w:cs="Arial"/>
          <w:sz w:val="20"/>
          <w:szCs w:val="20"/>
          <w:lang w:val="en-US"/>
        </w:rPr>
        <w:t>dari</w:t>
      </w:r>
      <w:proofErr w:type="spellEnd"/>
      <w:r w:rsidR="00785556">
        <w:rPr>
          <w:rFonts w:ascii="Arial Narrow" w:hAnsi="Arial Narrow" w:cs="Arial"/>
          <w:sz w:val="20"/>
          <w:szCs w:val="20"/>
          <w:lang w:val="en-US"/>
        </w:rPr>
        <w:t xml:space="preserve"> 16 </w:t>
      </w:r>
      <w:proofErr w:type="spellStart"/>
      <w:r w:rsidR="00785556">
        <w:rPr>
          <w:rFonts w:ascii="Arial Narrow" w:hAnsi="Arial Narrow" w:cs="Arial"/>
          <w:sz w:val="20"/>
          <w:szCs w:val="20"/>
          <w:lang w:val="en-US"/>
        </w:rPr>
        <w:t>sampel</w:t>
      </w:r>
      <w:proofErr w:type="spellEnd"/>
      <w:r w:rsidR="00785556">
        <w:rPr>
          <w:rFonts w:ascii="Arial Narrow" w:hAnsi="Arial Narrow" w:cs="Arial"/>
          <w:sz w:val="20"/>
          <w:szCs w:val="20"/>
          <w:lang w:val="en-US"/>
        </w:rPr>
        <w:t>.</w:t>
      </w:r>
    </w:p>
    <w:p w14:paraId="27A4EFB7" w14:textId="0605D892" w:rsidR="005C217B" w:rsidRPr="005C217B" w:rsidRDefault="005C217B" w:rsidP="005C217B">
      <w:pPr>
        <w:pStyle w:val="ListParagraph"/>
        <w:numPr>
          <w:ilvl w:val="0"/>
          <w:numId w:val="1"/>
        </w:numPr>
        <w:autoSpaceDE w:val="0"/>
        <w:autoSpaceDN w:val="0"/>
        <w:adjustRightInd w:val="0"/>
        <w:spacing w:after="0" w:line="240" w:lineRule="auto"/>
        <w:jc w:val="both"/>
        <w:rPr>
          <w:rFonts w:ascii="Arial Narrow" w:hAnsi="Arial Narrow" w:cs="Arial"/>
          <w:sz w:val="20"/>
          <w:szCs w:val="20"/>
        </w:rPr>
      </w:pPr>
      <w:r w:rsidRPr="005C217B">
        <w:rPr>
          <w:rFonts w:ascii="Arial Narrow" w:hAnsi="Arial Narrow" w:cs="Arial"/>
          <w:sz w:val="20"/>
          <w:szCs w:val="20"/>
        </w:rPr>
        <w:t>Hasil analisa keterampilan konseling pada kelompok intervensi didapat bahwa skor rata-rata yang diperoleh 62.5 dan hasil yang diperoleh adalah yang masuk kategori baik s</w:t>
      </w:r>
      <w:proofErr w:type="spellStart"/>
      <w:r w:rsidR="00785556">
        <w:rPr>
          <w:rFonts w:ascii="Arial Narrow" w:hAnsi="Arial Narrow" w:cs="Arial"/>
          <w:sz w:val="20"/>
          <w:szCs w:val="20"/>
          <w:lang w:val="en-US"/>
        </w:rPr>
        <w:t>ebanyak</w:t>
      </w:r>
      <w:proofErr w:type="spellEnd"/>
      <w:r w:rsidR="00785556">
        <w:rPr>
          <w:rFonts w:ascii="Arial Narrow" w:hAnsi="Arial Narrow" w:cs="Arial"/>
          <w:sz w:val="20"/>
          <w:szCs w:val="20"/>
          <w:lang w:val="en-US"/>
        </w:rPr>
        <w:t xml:space="preserve"> </w:t>
      </w:r>
      <w:r w:rsidRPr="005C217B">
        <w:rPr>
          <w:rFonts w:ascii="Arial Narrow" w:hAnsi="Arial Narrow" w:cs="Arial"/>
          <w:sz w:val="20"/>
          <w:szCs w:val="20"/>
        </w:rPr>
        <w:t>37,5% dan kategori kurang 62,2%</w:t>
      </w:r>
      <w:r w:rsidR="00785556">
        <w:rPr>
          <w:rFonts w:ascii="Arial Narrow" w:hAnsi="Arial Narrow" w:cs="Arial"/>
          <w:sz w:val="20"/>
          <w:szCs w:val="20"/>
          <w:lang w:val="en-US"/>
        </w:rPr>
        <w:t xml:space="preserve"> </w:t>
      </w:r>
      <w:proofErr w:type="spellStart"/>
      <w:r w:rsidR="00785556">
        <w:rPr>
          <w:rFonts w:ascii="Arial Narrow" w:hAnsi="Arial Narrow" w:cs="Arial"/>
          <w:sz w:val="20"/>
          <w:szCs w:val="20"/>
          <w:lang w:val="en-US"/>
        </w:rPr>
        <w:t>dari</w:t>
      </w:r>
      <w:proofErr w:type="spellEnd"/>
      <w:r w:rsidR="00785556">
        <w:rPr>
          <w:rFonts w:ascii="Arial Narrow" w:hAnsi="Arial Narrow" w:cs="Arial"/>
          <w:sz w:val="20"/>
          <w:szCs w:val="20"/>
          <w:lang w:val="en-US"/>
        </w:rPr>
        <w:t xml:space="preserve"> 16 </w:t>
      </w:r>
      <w:proofErr w:type="spellStart"/>
      <w:r w:rsidR="00785556">
        <w:rPr>
          <w:rFonts w:ascii="Arial Narrow" w:hAnsi="Arial Narrow" w:cs="Arial"/>
          <w:sz w:val="20"/>
          <w:szCs w:val="20"/>
          <w:lang w:val="en-US"/>
        </w:rPr>
        <w:t>sampel</w:t>
      </w:r>
      <w:proofErr w:type="spellEnd"/>
    </w:p>
    <w:p w14:paraId="24120A03" w14:textId="64FC8583" w:rsidR="005C217B" w:rsidRPr="00932149" w:rsidRDefault="005C217B" w:rsidP="00520EA2">
      <w:pPr>
        <w:pStyle w:val="ListParagraph"/>
        <w:numPr>
          <w:ilvl w:val="0"/>
          <w:numId w:val="1"/>
        </w:numPr>
        <w:autoSpaceDE w:val="0"/>
        <w:autoSpaceDN w:val="0"/>
        <w:adjustRightInd w:val="0"/>
        <w:spacing w:after="160" w:line="259" w:lineRule="auto"/>
        <w:jc w:val="both"/>
        <w:rPr>
          <w:rFonts w:ascii="Arial" w:hAnsi="Arial" w:cs="Arial"/>
          <w:sz w:val="24"/>
          <w:szCs w:val="24"/>
        </w:rPr>
      </w:pPr>
      <w:r w:rsidRPr="00932149">
        <w:rPr>
          <w:rFonts w:ascii="Arial Narrow" w:hAnsi="Arial Narrow" w:cs="Arial"/>
          <w:sz w:val="20"/>
          <w:szCs w:val="20"/>
        </w:rPr>
        <w:t xml:space="preserve">Hasil analisa perbedaan keterampilan konseling mahasiswa di diperoleh nilai </w:t>
      </w:r>
      <w:r w:rsidRPr="00932149">
        <w:rPr>
          <w:rFonts w:ascii="Arial Narrow" w:hAnsi="Arial Narrow" w:cs="Arial"/>
          <w:i/>
          <w:iCs/>
          <w:sz w:val="20"/>
          <w:szCs w:val="20"/>
        </w:rPr>
        <w:t>p value</w:t>
      </w:r>
      <w:r w:rsidRPr="00932149">
        <w:rPr>
          <w:rFonts w:ascii="Arial Narrow" w:hAnsi="Arial Narrow" w:cs="Arial"/>
          <w:sz w:val="20"/>
          <w:szCs w:val="20"/>
        </w:rPr>
        <w:t xml:space="preserve"> adalah 0,2 </w:t>
      </w:r>
      <w:r w:rsidRPr="00932149">
        <w:rPr>
          <w:rFonts w:ascii="Arial Narrow" w:hAnsi="Arial Narrow" w:cs="Arial"/>
          <w:sz w:val="20"/>
          <w:szCs w:val="20"/>
        </w:rPr>
        <w:lastRenderedPageBreak/>
        <w:t>(p&gt;0,05), artinya tidak ada perbedaan skor antara kelompok kontrol dan kelompok intervensi pada keterampilan konseling mahasiswa jurusan gizi Poltekkes Kemenkes Makassar</w:t>
      </w:r>
      <w:r w:rsidRPr="00932149">
        <w:rPr>
          <w:rFonts w:ascii="Arial" w:hAnsi="Arial" w:cs="Arial"/>
          <w:sz w:val="24"/>
          <w:szCs w:val="24"/>
        </w:rPr>
        <w:t>.</w:t>
      </w:r>
    </w:p>
    <w:p w14:paraId="685E3B4E" w14:textId="22BA6BB1" w:rsidR="00400E5D" w:rsidRDefault="0096586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SARAN </w:t>
      </w:r>
    </w:p>
    <w:p w14:paraId="45619DFC" w14:textId="1178B5E8" w:rsidR="005C217B" w:rsidRPr="005C217B" w:rsidRDefault="005C217B" w:rsidP="005C217B">
      <w:pPr>
        <w:pStyle w:val="ListParagraph"/>
        <w:tabs>
          <w:tab w:val="left" w:pos="180"/>
        </w:tabs>
        <w:spacing w:line="240" w:lineRule="auto"/>
        <w:ind w:left="360" w:hanging="360"/>
        <w:jc w:val="both"/>
        <w:rPr>
          <w:rFonts w:ascii="Arial Narrow" w:hAnsi="Arial Narrow" w:cs="Arial"/>
          <w:sz w:val="20"/>
          <w:szCs w:val="20"/>
        </w:rPr>
      </w:pPr>
      <w:r w:rsidRPr="005C217B">
        <w:rPr>
          <w:rFonts w:ascii="Arial Narrow" w:hAnsi="Arial Narrow" w:cs="Arial"/>
          <w:sz w:val="20"/>
          <w:szCs w:val="20"/>
        </w:rPr>
        <w:t>1.</w:t>
      </w:r>
      <w:r w:rsidRPr="005C217B">
        <w:rPr>
          <w:rFonts w:ascii="Arial" w:hAnsi="Arial" w:cs="Arial"/>
          <w:sz w:val="20"/>
          <w:szCs w:val="20"/>
        </w:rPr>
        <w:t xml:space="preserve"> </w:t>
      </w:r>
      <w:r>
        <w:rPr>
          <w:rFonts w:ascii="Arial" w:hAnsi="Arial" w:cs="Arial"/>
          <w:sz w:val="20"/>
          <w:szCs w:val="20"/>
          <w:lang w:val="en-US"/>
        </w:rPr>
        <w:t xml:space="preserve"> </w:t>
      </w:r>
      <w:r w:rsidRPr="005C217B">
        <w:rPr>
          <w:rFonts w:ascii="Arial Narrow" w:hAnsi="Arial Narrow" w:cs="Arial"/>
          <w:sz w:val="20"/>
          <w:szCs w:val="20"/>
        </w:rPr>
        <w:t>Berdasarkan hasil kesimpulan yang diperoleh maka dapat di sarankan bagi peneliti selanjutnya agar dapat meneliti keterampilan konseling mahasiswa jurusan gizi dengan menggunakan sampel yang memperoleh perlakuan peningkatan keterampilan yang sama.</w:t>
      </w:r>
    </w:p>
    <w:p w14:paraId="4CF6953A" w14:textId="77777777" w:rsidR="005C217B" w:rsidRPr="005C217B" w:rsidRDefault="005C217B" w:rsidP="005C217B">
      <w:pPr>
        <w:pStyle w:val="ListParagraph"/>
        <w:tabs>
          <w:tab w:val="left" w:pos="360"/>
        </w:tabs>
        <w:spacing w:line="240" w:lineRule="auto"/>
        <w:ind w:left="360" w:hanging="360"/>
        <w:jc w:val="both"/>
        <w:rPr>
          <w:rFonts w:ascii="Arial Narrow" w:hAnsi="Arial Narrow" w:cs="Arial"/>
          <w:sz w:val="20"/>
          <w:szCs w:val="20"/>
        </w:rPr>
      </w:pPr>
      <w:r w:rsidRPr="005C217B">
        <w:rPr>
          <w:rFonts w:ascii="Arial Narrow" w:hAnsi="Arial Narrow" w:cs="Arial"/>
          <w:sz w:val="20"/>
          <w:szCs w:val="20"/>
        </w:rPr>
        <w:t>2.  Bagi pihak instansi diharapkan perlu adanya pelatihan-pelatihan yang melatih keterampilan konseling mahasiswa di luar dari jalur pendidikan formal yang ada.</w:t>
      </w:r>
    </w:p>
    <w:p w14:paraId="6C30A7E8" w14:textId="77777777" w:rsidR="002A1586" w:rsidRDefault="002A1586" w:rsidP="002A1586">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DAFTAR PUSTAKA</w:t>
      </w:r>
    </w:p>
    <w:p w14:paraId="4F5C906A" w14:textId="0E92E91E" w:rsidR="00CD0525" w:rsidRDefault="00CD0525" w:rsidP="00CD0525">
      <w:pPr>
        <w:pStyle w:val="Default"/>
        <w:ind w:left="720" w:hanging="720"/>
        <w:jc w:val="both"/>
        <w:rPr>
          <w:rFonts w:ascii="Arial Narrow" w:hAnsi="Arial Narrow" w:cs="Arial"/>
          <w:color w:val="000000" w:themeColor="text1"/>
          <w:sz w:val="20"/>
          <w:szCs w:val="20"/>
          <w:lang w:val="en-US"/>
        </w:rPr>
      </w:pPr>
      <w:r w:rsidRPr="00CD0525">
        <w:rPr>
          <w:rFonts w:ascii="Arial Narrow" w:hAnsi="Arial Narrow" w:cs="Arial"/>
          <w:color w:val="000000" w:themeColor="text1"/>
          <w:sz w:val="20"/>
          <w:szCs w:val="20"/>
          <w:lang w:val="en-US"/>
        </w:rPr>
        <w:t xml:space="preserve">Bina </w:t>
      </w:r>
      <w:proofErr w:type="spellStart"/>
      <w:r w:rsidRPr="00CD0525">
        <w:rPr>
          <w:rFonts w:ascii="Arial Narrow" w:hAnsi="Arial Narrow" w:cs="Arial"/>
          <w:color w:val="000000" w:themeColor="text1"/>
          <w:sz w:val="20"/>
          <w:szCs w:val="20"/>
          <w:lang w:val="en-US"/>
        </w:rPr>
        <w:t>Gizi</w:t>
      </w:r>
      <w:proofErr w:type="spellEnd"/>
      <w:r w:rsidRPr="00CD0525">
        <w:rPr>
          <w:rFonts w:ascii="Arial Narrow" w:hAnsi="Arial Narrow" w:cs="Arial"/>
          <w:color w:val="000000" w:themeColor="text1"/>
          <w:sz w:val="20"/>
          <w:szCs w:val="20"/>
          <w:lang w:val="en-US"/>
        </w:rPr>
        <w:t xml:space="preserve"> dan Kesehatan Ibu dan Anak (2014). </w:t>
      </w:r>
      <w:r w:rsidRPr="00CD0525">
        <w:rPr>
          <w:rFonts w:ascii="Arial Narrow" w:hAnsi="Arial Narrow" w:cs="Arial"/>
          <w:i/>
          <w:iCs/>
          <w:color w:val="000000" w:themeColor="text1"/>
          <w:sz w:val="20"/>
          <w:szCs w:val="20"/>
          <w:lang w:val="en-US"/>
        </w:rPr>
        <w:t xml:space="preserve">Panduan </w:t>
      </w:r>
      <w:proofErr w:type="spellStart"/>
      <w:r w:rsidRPr="00CD0525">
        <w:rPr>
          <w:rFonts w:ascii="Arial Narrow" w:hAnsi="Arial Narrow" w:cs="Arial"/>
          <w:i/>
          <w:iCs/>
          <w:color w:val="000000" w:themeColor="text1"/>
          <w:sz w:val="20"/>
          <w:szCs w:val="20"/>
          <w:lang w:val="en-US"/>
        </w:rPr>
        <w:t>fasilitator</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pelatihan</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konseling</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pemberian</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makan</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bayi</w:t>
      </w:r>
      <w:proofErr w:type="spellEnd"/>
      <w:r w:rsidRPr="00CD0525">
        <w:rPr>
          <w:rFonts w:ascii="Arial Narrow" w:hAnsi="Arial Narrow" w:cs="Arial"/>
          <w:i/>
          <w:iCs/>
          <w:color w:val="000000" w:themeColor="text1"/>
          <w:sz w:val="20"/>
          <w:szCs w:val="20"/>
          <w:lang w:val="en-US"/>
        </w:rPr>
        <w:t xml:space="preserve"> dan </w:t>
      </w:r>
      <w:proofErr w:type="spellStart"/>
      <w:r w:rsidRPr="00CD0525">
        <w:rPr>
          <w:rFonts w:ascii="Arial Narrow" w:hAnsi="Arial Narrow" w:cs="Arial"/>
          <w:i/>
          <w:iCs/>
          <w:color w:val="000000" w:themeColor="text1"/>
          <w:sz w:val="20"/>
          <w:szCs w:val="20"/>
          <w:lang w:val="en-US"/>
        </w:rPr>
        <w:t>anak</w:t>
      </w:r>
      <w:proofErr w:type="spellEnd"/>
      <w:r w:rsidRPr="00CD0525">
        <w:rPr>
          <w:rFonts w:ascii="Arial Narrow" w:hAnsi="Arial Narrow" w:cs="Arial"/>
          <w:color w:val="000000" w:themeColor="text1"/>
          <w:sz w:val="20"/>
          <w:szCs w:val="20"/>
          <w:lang w:val="en-US"/>
        </w:rPr>
        <w:t xml:space="preserve">. Jakarta: </w:t>
      </w:r>
      <w:proofErr w:type="spellStart"/>
      <w:r w:rsidRPr="00CD0525">
        <w:rPr>
          <w:rFonts w:ascii="Arial Narrow" w:hAnsi="Arial Narrow" w:cs="Arial"/>
          <w:color w:val="000000" w:themeColor="text1"/>
          <w:sz w:val="20"/>
          <w:szCs w:val="20"/>
          <w:lang w:val="en-US"/>
        </w:rPr>
        <w:t>Dirut</w:t>
      </w:r>
      <w:proofErr w:type="spellEnd"/>
      <w:r w:rsidRPr="00CD0525">
        <w:rPr>
          <w:rFonts w:ascii="Arial Narrow" w:hAnsi="Arial Narrow" w:cs="Arial"/>
          <w:color w:val="000000" w:themeColor="text1"/>
          <w:sz w:val="20"/>
          <w:szCs w:val="20"/>
          <w:lang w:val="en-US"/>
        </w:rPr>
        <w:t xml:space="preserve"> </w:t>
      </w:r>
      <w:proofErr w:type="spellStart"/>
      <w:r w:rsidRPr="00CD0525">
        <w:rPr>
          <w:rFonts w:ascii="Arial Narrow" w:hAnsi="Arial Narrow" w:cs="Arial"/>
          <w:color w:val="000000" w:themeColor="text1"/>
          <w:sz w:val="20"/>
          <w:szCs w:val="20"/>
          <w:lang w:val="en-US"/>
        </w:rPr>
        <w:t>bina</w:t>
      </w:r>
      <w:proofErr w:type="spellEnd"/>
      <w:r w:rsidRPr="00CD0525">
        <w:rPr>
          <w:rFonts w:ascii="Arial Narrow" w:hAnsi="Arial Narrow" w:cs="Arial"/>
          <w:color w:val="000000" w:themeColor="text1"/>
          <w:sz w:val="20"/>
          <w:szCs w:val="20"/>
          <w:lang w:val="en-US"/>
        </w:rPr>
        <w:t xml:space="preserve"> </w:t>
      </w:r>
      <w:proofErr w:type="spellStart"/>
      <w:r w:rsidRPr="00CD0525">
        <w:rPr>
          <w:rFonts w:ascii="Arial Narrow" w:hAnsi="Arial Narrow" w:cs="Arial"/>
          <w:color w:val="000000" w:themeColor="text1"/>
          <w:sz w:val="20"/>
          <w:szCs w:val="20"/>
          <w:lang w:val="en-US"/>
        </w:rPr>
        <w:t>gizi</w:t>
      </w:r>
      <w:proofErr w:type="spellEnd"/>
      <w:r w:rsidRPr="00CD0525">
        <w:rPr>
          <w:rFonts w:ascii="Arial Narrow" w:hAnsi="Arial Narrow" w:cs="Arial"/>
          <w:color w:val="000000" w:themeColor="text1"/>
          <w:sz w:val="20"/>
          <w:szCs w:val="20"/>
          <w:lang w:val="en-US"/>
        </w:rPr>
        <w:t xml:space="preserve"> dan KIA</w:t>
      </w:r>
    </w:p>
    <w:p w14:paraId="416A7F37" w14:textId="3505D7F9"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Chotib, A. B. (2018). </w:t>
      </w:r>
      <w:r w:rsidRPr="00CD0525">
        <w:rPr>
          <w:rFonts w:ascii="Arial Narrow" w:hAnsi="Arial Narrow" w:cs="Arial"/>
          <w:i/>
          <w:iCs/>
          <w:color w:val="000000" w:themeColor="text1"/>
          <w:sz w:val="20"/>
          <w:szCs w:val="20"/>
          <w:shd w:val="clear" w:color="auto" w:fill="FFFFFF"/>
        </w:rPr>
        <w:t>Pengaruh Penerapan Modul/Sop Terhadap Ketrampilan Mahasiswa (Presisi, Akurasi) Pengukuran Antropometri</w:t>
      </w:r>
      <w:r w:rsidRPr="00CD0525">
        <w:rPr>
          <w:rFonts w:ascii="Arial Narrow" w:hAnsi="Arial Narrow" w:cs="Arial"/>
          <w:color w:val="000000" w:themeColor="text1"/>
          <w:sz w:val="20"/>
          <w:szCs w:val="20"/>
          <w:shd w:val="clear" w:color="auto" w:fill="FFFFFF"/>
        </w:rPr>
        <w:t> (Doctoral Dissertation, Poltekkes Kemenkes Yogyakarta).</w:t>
      </w:r>
    </w:p>
    <w:p w14:paraId="501F01C8" w14:textId="3C3B4E83"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Ciptaningtyas, R. (2013). </w:t>
      </w:r>
      <w:r w:rsidRPr="00CD0525">
        <w:rPr>
          <w:rFonts w:ascii="Arial Narrow" w:hAnsi="Arial Narrow" w:cs="Arial"/>
          <w:i/>
          <w:iCs/>
          <w:color w:val="000000" w:themeColor="text1"/>
          <w:sz w:val="20"/>
          <w:szCs w:val="20"/>
          <w:shd w:val="clear" w:color="auto" w:fill="FFFFFF"/>
        </w:rPr>
        <w:t>Teori &amp; Panduan Konseling Gizi.</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Yogyakarta: Graha Ilmu</w:t>
      </w:r>
      <w:r w:rsidRPr="00CD0525">
        <w:rPr>
          <w:rFonts w:ascii="Arial Narrow" w:hAnsi="Arial Narrow" w:cs="Arial"/>
          <w:color w:val="000000" w:themeColor="text1"/>
          <w:sz w:val="20"/>
          <w:szCs w:val="20"/>
          <w:shd w:val="clear" w:color="auto" w:fill="FFFFFF"/>
        </w:rPr>
        <w:t>.</w:t>
      </w:r>
    </w:p>
    <w:p w14:paraId="5EE95893" w14:textId="4A3FD660" w:rsidR="00CD0525" w:rsidRPr="00CD0525" w:rsidRDefault="00CD0525" w:rsidP="00CD0525">
      <w:pPr>
        <w:pStyle w:val="Default"/>
        <w:ind w:left="720" w:hanging="720"/>
        <w:jc w:val="both"/>
        <w:rPr>
          <w:rFonts w:ascii="Arial Narrow" w:hAnsi="Arial Narrow" w:cs="Arial"/>
          <w:bCs/>
          <w:color w:val="000000" w:themeColor="text1"/>
          <w:sz w:val="20"/>
          <w:szCs w:val="20"/>
        </w:rPr>
      </w:pPr>
      <w:r w:rsidRPr="00CD0525">
        <w:rPr>
          <w:rFonts w:ascii="Arial Narrow" w:hAnsi="Arial Narrow" w:cs="Arial"/>
          <w:bCs/>
          <w:color w:val="000000" w:themeColor="text1"/>
          <w:sz w:val="20"/>
          <w:szCs w:val="20"/>
        </w:rPr>
        <w:t xml:space="preserve">Cornelia. dkk. (2013). </w:t>
      </w:r>
      <w:r w:rsidRPr="00CD0525">
        <w:rPr>
          <w:rFonts w:ascii="Arial Narrow" w:hAnsi="Arial Narrow" w:cs="Arial"/>
          <w:bCs/>
          <w:i/>
          <w:color w:val="000000" w:themeColor="text1"/>
          <w:sz w:val="20"/>
          <w:szCs w:val="20"/>
        </w:rPr>
        <w:t>Konseling Gizi</w:t>
      </w:r>
      <w:r w:rsidRPr="00CD0525">
        <w:rPr>
          <w:rFonts w:ascii="Arial Narrow" w:hAnsi="Arial Narrow" w:cs="Arial"/>
          <w:bCs/>
          <w:color w:val="000000" w:themeColor="text1"/>
          <w:sz w:val="20"/>
          <w:szCs w:val="20"/>
        </w:rPr>
        <w:t>. Jakarta; Penebar Plus</w:t>
      </w:r>
    </w:p>
    <w:p w14:paraId="1BB9DEA2" w14:textId="51D7E25A" w:rsidR="00CD0525" w:rsidRPr="00CD0525" w:rsidRDefault="00CD0525" w:rsidP="00CD0525">
      <w:pPr>
        <w:pStyle w:val="Default"/>
        <w:ind w:left="900" w:hanging="900"/>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Fadjri, T. K. (2017). </w:t>
      </w:r>
      <w:r w:rsidRPr="00CD0525">
        <w:rPr>
          <w:rFonts w:ascii="Arial Narrow" w:hAnsi="Arial Narrow" w:cs="Arial"/>
          <w:i/>
          <w:iCs/>
          <w:color w:val="000000" w:themeColor="text1"/>
          <w:sz w:val="20"/>
          <w:szCs w:val="20"/>
          <w:shd w:val="clear" w:color="auto" w:fill="FFFFFF"/>
        </w:rPr>
        <w:t>Pengaruh pelatihan pemberian makan pada bayi dan anak (PMBA) terhadap keterampilan konseling dan motivasi bidan desa.</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AcTion: Aceh Nutrition Journal</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2</w:t>
      </w:r>
      <w:r w:rsidRPr="00CD0525">
        <w:rPr>
          <w:rFonts w:ascii="Arial Narrow" w:hAnsi="Arial Narrow" w:cs="Arial"/>
          <w:color w:val="000000" w:themeColor="text1"/>
          <w:sz w:val="20"/>
          <w:szCs w:val="20"/>
          <w:shd w:val="clear" w:color="auto" w:fill="FFFFFF"/>
        </w:rPr>
        <w:t>(2), 97-102.</w:t>
      </w:r>
    </w:p>
    <w:p w14:paraId="14656919" w14:textId="62138969" w:rsidR="00CD0525" w:rsidRDefault="00CD0525" w:rsidP="00CD0525">
      <w:pPr>
        <w:pStyle w:val="Default"/>
        <w:ind w:left="851" w:hanging="851"/>
        <w:jc w:val="both"/>
        <w:rPr>
          <w:rFonts w:ascii="Arial" w:hAnsi="Arial" w:cs="Arial"/>
          <w:color w:val="000000" w:themeColor="text1"/>
        </w:rPr>
      </w:pPr>
      <w:r w:rsidRPr="00CD0525">
        <w:rPr>
          <w:rFonts w:ascii="Arial Narrow" w:hAnsi="Arial Narrow" w:cs="Arial"/>
          <w:bCs/>
          <w:color w:val="000000" w:themeColor="text1"/>
          <w:sz w:val="20"/>
          <w:szCs w:val="20"/>
        </w:rPr>
        <w:t xml:space="preserve">Girsang, E. (2020). </w:t>
      </w:r>
      <w:r w:rsidRPr="00CD0525">
        <w:rPr>
          <w:rFonts w:ascii="Arial Narrow" w:hAnsi="Arial Narrow" w:cs="Arial"/>
          <w:bCs/>
          <w:i/>
          <w:color w:val="000000" w:themeColor="text1"/>
          <w:sz w:val="20"/>
          <w:szCs w:val="20"/>
        </w:rPr>
        <w:t>Komunikasi Dan Konseling Dalam Praktik Kebidanan</w:t>
      </w:r>
      <w:r w:rsidRPr="00CD0525">
        <w:rPr>
          <w:rFonts w:ascii="Arial Narrow" w:hAnsi="Arial Narrow" w:cs="Arial"/>
          <w:bCs/>
          <w:color w:val="000000" w:themeColor="text1"/>
          <w:sz w:val="20"/>
          <w:szCs w:val="20"/>
        </w:rPr>
        <w:t xml:space="preserve">. Bogor; </w:t>
      </w:r>
      <w:r w:rsidRPr="00CD0525">
        <w:rPr>
          <w:rFonts w:ascii="Arial Narrow" w:hAnsi="Arial Narrow" w:cs="Arial"/>
          <w:color w:val="000000" w:themeColor="text1"/>
          <w:sz w:val="20"/>
          <w:szCs w:val="20"/>
        </w:rPr>
        <w:t>AKBID Wijaya Husada Bogor.</w:t>
      </w:r>
    </w:p>
    <w:p w14:paraId="18ADCBD3" w14:textId="228B5E82"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rPr>
      </w:pPr>
      <w:r w:rsidRPr="00CD0525">
        <w:rPr>
          <w:rFonts w:ascii="Arial Narrow" w:hAnsi="Arial Narrow" w:cs="Arial"/>
          <w:color w:val="222222"/>
          <w:sz w:val="20"/>
          <w:szCs w:val="20"/>
          <w:shd w:val="clear" w:color="auto" w:fill="FFFFFF"/>
        </w:rPr>
        <w:t>Hariko, R. (2017). Landasan filosofis keterampilan komunikasi konseling. </w:t>
      </w:r>
      <w:r w:rsidRPr="00CD0525">
        <w:rPr>
          <w:rFonts w:ascii="Arial Narrow" w:hAnsi="Arial Narrow" w:cs="Arial"/>
          <w:i/>
          <w:iCs/>
          <w:color w:val="222222"/>
          <w:sz w:val="20"/>
          <w:szCs w:val="20"/>
          <w:shd w:val="clear" w:color="auto" w:fill="FFFFFF"/>
        </w:rPr>
        <w:t>Jurnal Kajian Bimbingan dan Konseling</w:t>
      </w:r>
      <w:r w:rsidRPr="00CD0525">
        <w:rPr>
          <w:rFonts w:ascii="Arial Narrow" w:hAnsi="Arial Narrow" w:cs="Arial"/>
          <w:color w:val="222222"/>
          <w:sz w:val="20"/>
          <w:szCs w:val="20"/>
          <w:shd w:val="clear" w:color="auto" w:fill="FFFFFF"/>
        </w:rPr>
        <w:t>, </w:t>
      </w:r>
      <w:r w:rsidRPr="00CD0525">
        <w:rPr>
          <w:rFonts w:ascii="Arial Narrow" w:hAnsi="Arial Narrow" w:cs="Arial"/>
          <w:i/>
          <w:iCs/>
          <w:color w:val="222222"/>
          <w:sz w:val="20"/>
          <w:szCs w:val="20"/>
          <w:shd w:val="clear" w:color="auto" w:fill="FFFFFF"/>
        </w:rPr>
        <w:t>2</w:t>
      </w:r>
      <w:r w:rsidRPr="00CD0525">
        <w:rPr>
          <w:rFonts w:ascii="Arial Narrow" w:hAnsi="Arial Narrow" w:cs="Arial"/>
          <w:color w:val="222222"/>
          <w:sz w:val="20"/>
          <w:szCs w:val="20"/>
          <w:shd w:val="clear" w:color="auto" w:fill="FFFFFF"/>
        </w:rPr>
        <w:t>(2), 41-49.</w:t>
      </w:r>
    </w:p>
    <w:p w14:paraId="34403E6D" w14:textId="57B56124" w:rsidR="00CD0525" w:rsidRPr="00CD0525" w:rsidRDefault="00CD0525" w:rsidP="00CD0525">
      <w:pPr>
        <w:pStyle w:val="Default"/>
        <w:ind w:left="900" w:hanging="900"/>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Hidayati, M. (2020). </w:t>
      </w:r>
      <w:r w:rsidRPr="00CD0525">
        <w:rPr>
          <w:rFonts w:ascii="Arial Narrow" w:hAnsi="Arial Narrow" w:cs="Arial"/>
          <w:i/>
          <w:color w:val="000000" w:themeColor="text1"/>
          <w:sz w:val="20"/>
          <w:szCs w:val="20"/>
          <w:shd w:val="clear" w:color="auto" w:fill="FFFFFF"/>
        </w:rPr>
        <w:t>Tingkat Pemahaman Keterampilan Konseling Peserta Pelatihan Pemberian Makan Bayi Dan Anak (Pmba</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Media Bina Ilmiah</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15</w:t>
      </w:r>
      <w:r w:rsidRPr="00CD0525">
        <w:rPr>
          <w:rFonts w:ascii="Arial Narrow" w:hAnsi="Arial Narrow" w:cs="Arial"/>
          <w:color w:val="000000" w:themeColor="text1"/>
          <w:sz w:val="20"/>
          <w:szCs w:val="20"/>
          <w:shd w:val="clear" w:color="auto" w:fill="FFFFFF"/>
        </w:rPr>
        <w:t>(4), 4353-4360.</w:t>
      </w:r>
    </w:p>
    <w:p w14:paraId="7EFF85D5" w14:textId="645C7998" w:rsidR="00CD0525" w:rsidRPr="00CD0525" w:rsidRDefault="00E67A23" w:rsidP="00CD0525">
      <w:pPr>
        <w:pStyle w:val="Default"/>
        <w:ind w:left="851" w:hanging="851"/>
        <w:jc w:val="both"/>
        <w:rPr>
          <w:rFonts w:ascii="Arial Narrow" w:hAnsi="Arial Narrow" w:cs="Arial"/>
          <w:i/>
          <w:iCs/>
          <w:color w:val="000000" w:themeColor="text1"/>
          <w:sz w:val="20"/>
          <w:szCs w:val="20"/>
        </w:rPr>
      </w:pPr>
      <w:hyperlink r:id="rId14" w:history="1">
        <w:r w:rsidR="00CD0525" w:rsidRPr="00CD0525">
          <w:rPr>
            <w:rStyle w:val="Hyperlink"/>
            <w:rFonts w:ascii="Arial Narrow" w:hAnsi="Arial Narrow" w:cs="Arial"/>
            <w:i/>
            <w:iCs/>
            <w:color w:val="000000" w:themeColor="text1"/>
            <w:sz w:val="20"/>
            <w:szCs w:val="20"/>
          </w:rPr>
          <w:t>https://gizi.poltekkes-mks.ac.id</w:t>
        </w:r>
      </w:hyperlink>
      <w:r w:rsidR="00CD0525" w:rsidRPr="00CD0525">
        <w:rPr>
          <w:rStyle w:val="Hyperlink"/>
          <w:rFonts w:ascii="Arial Narrow" w:hAnsi="Arial Narrow" w:cs="Arial"/>
          <w:i/>
          <w:iCs/>
          <w:color w:val="000000" w:themeColor="text1"/>
          <w:sz w:val="20"/>
          <w:szCs w:val="20"/>
          <w:lang w:val="en-US"/>
        </w:rPr>
        <w:t xml:space="preserve"> </w:t>
      </w:r>
      <w:proofErr w:type="spellStart"/>
      <w:r w:rsidR="00CD0525" w:rsidRPr="00CD0525">
        <w:rPr>
          <w:rStyle w:val="Hyperlink"/>
          <w:rFonts w:ascii="Arial Narrow" w:hAnsi="Arial Narrow" w:cs="Arial"/>
          <w:color w:val="000000" w:themeColor="text1"/>
          <w:sz w:val="20"/>
          <w:szCs w:val="20"/>
          <w:lang w:val="en-US"/>
        </w:rPr>
        <w:t>diakses</w:t>
      </w:r>
      <w:proofErr w:type="spellEnd"/>
      <w:r w:rsidR="00CD0525" w:rsidRPr="00CD0525">
        <w:rPr>
          <w:rStyle w:val="Hyperlink"/>
          <w:rFonts w:ascii="Arial Narrow" w:hAnsi="Arial Narrow" w:cs="Arial"/>
          <w:color w:val="000000" w:themeColor="text1"/>
          <w:sz w:val="20"/>
          <w:szCs w:val="20"/>
          <w:lang w:val="en-US"/>
        </w:rPr>
        <w:t xml:space="preserve"> </w:t>
      </w:r>
      <w:proofErr w:type="spellStart"/>
      <w:r w:rsidR="00CD0525" w:rsidRPr="00CD0525">
        <w:rPr>
          <w:rStyle w:val="Hyperlink"/>
          <w:rFonts w:ascii="Arial Narrow" w:hAnsi="Arial Narrow" w:cs="Arial"/>
          <w:color w:val="000000" w:themeColor="text1"/>
          <w:sz w:val="20"/>
          <w:szCs w:val="20"/>
          <w:lang w:val="en-US"/>
        </w:rPr>
        <w:t>tanggal</w:t>
      </w:r>
      <w:proofErr w:type="spellEnd"/>
      <w:r w:rsidR="00CD0525" w:rsidRPr="00CD0525">
        <w:rPr>
          <w:rStyle w:val="Hyperlink"/>
          <w:rFonts w:ascii="Arial Narrow" w:hAnsi="Arial Narrow" w:cs="Arial"/>
          <w:color w:val="000000" w:themeColor="text1"/>
          <w:sz w:val="20"/>
          <w:szCs w:val="20"/>
          <w:lang w:val="en-US"/>
        </w:rPr>
        <w:t xml:space="preserve"> 25 </w:t>
      </w:r>
      <w:proofErr w:type="spellStart"/>
      <w:r w:rsidR="00CD0525" w:rsidRPr="00CD0525">
        <w:rPr>
          <w:rStyle w:val="Hyperlink"/>
          <w:rFonts w:ascii="Arial Narrow" w:hAnsi="Arial Narrow" w:cs="Arial"/>
          <w:color w:val="000000" w:themeColor="text1"/>
          <w:sz w:val="20"/>
          <w:szCs w:val="20"/>
          <w:lang w:val="en-US"/>
        </w:rPr>
        <w:t>Juli</w:t>
      </w:r>
      <w:proofErr w:type="spellEnd"/>
      <w:r w:rsidR="00CD0525" w:rsidRPr="00CD0525">
        <w:rPr>
          <w:rStyle w:val="Hyperlink"/>
          <w:rFonts w:ascii="Arial Narrow" w:hAnsi="Arial Narrow" w:cs="Arial"/>
          <w:color w:val="000000" w:themeColor="text1"/>
          <w:sz w:val="20"/>
          <w:szCs w:val="20"/>
          <w:lang w:val="en-US"/>
        </w:rPr>
        <w:t xml:space="preserve"> 2022</w:t>
      </w:r>
    </w:p>
    <w:p w14:paraId="3A5DE65D" w14:textId="4AB19C0D"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Imansari, A., Madanijah, S., &amp; Kustiyah, L. (2021). </w:t>
      </w:r>
      <w:r w:rsidRPr="00CD0525">
        <w:rPr>
          <w:rFonts w:ascii="Arial Narrow" w:hAnsi="Arial Narrow" w:cs="Arial"/>
          <w:i/>
          <w:iCs/>
          <w:color w:val="000000" w:themeColor="text1"/>
          <w:sz w:val="20"/>
          <w:szCs w:val="20"/>
          <w:shd w:val="clear" w:color="auto" w:fill="FFFFFF"/>
        </w:rPr>
        <w:t>Pengaruh Pendidikan Gizi terhadap Pengetahuan, Sikap, dan Keterampilan Kader Melakukan Konseling Gizi Di Posyandu</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Amerta Nutrition</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5</w:t>
      </w:r>
      <w:r w:rsidRPr="00CD0525">
        <w:rPr>
          <w:rFonts w:ascii="Arial Narrow" w:hAnsi="Arial Narrow" w:cs="Arial"/>
          <w:color w:val="000000" w:themeColor="text1"/>
          <w:sz w:val="20"/>
          <w:szCs w:val="20"/>
          <w:shd w:val="clear" w:color="auto" w:fill="FFFFFF"/>
        </w:rPr>
        <w:t>(1), 1-7.</w:t>
      </w:r>
    </w:p>
    <w:p w14:paraId="2EA20246" w14:textId="1ABC84C7"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Indonesia, P. R. (2006). </w:t>
      </w:r>
      <w:r w:rsidRPr="00CD0525">
        <w:rPr>
          <w:rFonts w:ascii="Arial Narrow" w:hAnsi="Arial Narrow" w:cs="Arial"/>
          <w:i/>
          <w:iCs/>
          <w:color w:val="000000" w:themeColor="text1"/>
          <w:sz w:val="20"/>
          <w:szCs w:val="20"/>
          <w:shd w:val="clear" w:color="auto" w:fill="FFFFFF"/>
        </w:rPr>
        <w:t>Undang-Undang Republik Indonesia Nomor 20 Tahun 2003 Tentang Sistem Pendidikan Nasional</w:t>
      </w:r>
      <w:r w:rsidRPr="00CD0525">
        <w:rPr>
          <w:rFonts w:ascii="Arial Narrow" w:hAnsi="Arial Narrow" w:cs="Arial"/>
          <w:color w:val="000000" w:themeColor="text1"/>
          <w:sz w:val="20"/>
          <w:szCs w:val="20"/>
          <w:shd w:val="clear" w:color="auto" w:fill="FFFFFF"/>
        </w:rPr>
        <w:t>.</w:t>
      </w:r>
    </w:p>
    <w:p w14:paraId="183DF3AD" w14:textId="6718D6EA" w:rsidR="00CD0525" w:rsidRDefault="00CD0525" w:rsidP="00CD0525">
      <w:pPr>
        <w:pStyle w:val="Default"/>
        <w:ind w:left="851" w:hanging="851"/>
        <w:jc w:val="both"/>
        <w:rPr>
          <w:rFonts w:ascii="Arial Narrow" w:hAnsi="Arial Narrow" w:cs="Arial"/>
          <w:color w:val="000000" w:themeColor="text1"/>
          <w:sz w:val="20"/>
          <w:szCs w:val="20"/>
          <w:shd w:val="clear" w:color="auto" w:fill="FFFFFF"/>
          <w:lang w:val="en-US"/>
        </w:rPr>
      </w:pPr>
      <w:proofErr w:type="spellStart"/>
      <w:r w:rsidRPr="00CD0525">
        <w:rPr>
          <w:rFonts w:ascii="Arial Narrow" w:hAnsi="Arial Narrow" w:cs="Arial"/>
          <w:color w:val="000000" w:themeColor="text1"/>
          <w:sz w:val="20"/>
          <w:szCs w:val="20"/>
          <w:shd w:val="clear" w:color="auto" w:fill="FFFFFF"/>
          <w:lang w:val="en-US"/>
        </w:rPr>
        <w:t>Jasaputra</w:t>
      </w:r>
      <w:proofErr w:type="spellEnd"/>
      <w:r w:rsidRPr="00CD0525">
        <w:rPr>
          <w:rFonts w:ascii="Arial Narrow" w:hAnsi="Arial Narrow" w:cs="Arial"/>
          <w:color w:val="000000" w:themeColor="text1"/>
          <w:sz w:val="20"/>
          <w:szCs w:val="20"/>
          <w:shd w:val="clear" w:color="auto" w:fill="FFFFFF"/>
          <w:lang w:val="en-US"/>
        </w:rPr>
        <w:t xml:space="preserve">, </w:t>
      </w:r>
      <w:proofErr w:type="gramStart"/>
      <w:r w:rsidRPr="00CD0525">
        <w:rPr>
          <w:rFonts w:ascii="Arial Narrow" w:hAnsi="Arial Narrow" w:cs="Arial"/>
          <w:color w:val="000000" w:themeColor="text1"/>
          <w:sz w:val="20"/>
          <w:szCs w:val="20"/>
          <w:shd w:val="clear" w:color="auto" w:fill="FFFFFF"/>
          <w:lang w:val="en-US"/>
        </w:rPr>
        <w:t>DK.,</w:t>
      </w:r>
      <w:proofErr w:type="spellStart"/>
      <w:r w:rsidRPr="00CD0525">
        <w:rPr>
          <w:rFonts w:ascii="Arial Narrow" w:hAnsi="Arial Narrow" w:cs="Arial"/>
          <w:color w:val="000000" w:themeColor="text1"/>
          <w:sz w:val="20"/>
          <w:szCs w:val="20"/>
          <w:shd w:val="clear" w:color="auto" w:fill="FFFFFF"/>
          <w:lang w:val="en-US"/>
        </w:rPr>
        <w:t>Slamet</w:t>
      </w:r>
      <w:proofErr w:type="spellEnd"/>
      <w:proofErr w:type="gramEnd"/>
      <w:r w:rsidRPr="00CD0525">
        <w:rPr>
          <w:rFonts w:ascii="Arial Narrow" w:hAnsi="Arial Narrow" w:cs="Arial"/>
          <w:color w:val="000000" w:themeColor="text1"/>
          <w:sz w:val="20"/>
          <w:szCs w:val="20"/>
          <w:shd w:val="clear" w:color="auto" w:fill="FFFFFF"/>
          <w:lang w:val="en-US"/>
        </w:rPr>
        <w:t xml:space="preserve"> </w:t>
      </w:r>
      <w:proofErr w:type="spellStart"/>
      <w:r w:rsidRPr="00CD0525">
        <w:rPr>
          <w:rFonts w:ascii="Arial Narrow" w:hAnsi="Arial Narrow" w:cs="Arial"/>
          <w:color w:val="000000" w:themeColor="text1"/>
          <w:sz w:val="20"/>
          <w:szCs w:val="20"/>
          <w:shd w:val="clear" w:color="auto" w:fill="FFFFFF"/>
          <w:lang w:val="en-US"/>
        </w:rPr>
        <w:t>Santosa</w:t>
      </w:r>
      <w:proofErr w:type="spellEnd"/>
      <w:r w:rsidRPr="00CD0525">
        <w:rPr>
          <w:rFonts w:ascii="Arial Narrow" w:hAnsi="Arial Narrow" w:cs="Arial"/>
          <w:color w:val="000000" w:themeColor="text1"/>
          <w:sz w:val="20"/>
          <w:szCs w:val="20"/>
          <w:shd w:val="clear" w:color="auto" w:fill="FFFFFF"/>
          <w:lang w:val="en-US"/>
        </w:rPr>
        <w:t xml:space="preserve">. (2008). </w:t>
      </w:r>
      <w:proofErr w:type="spellStart"/>
      <w:r w:rsidRPr="00CD0525">
        <w:rPr>
          <w:rFonts w:ascii="Arial Narrow" w:hAnsi="Arial Narrow" w:cs="Arial"/>
          <w:i/>
          <w:iCs/>
          <w:color w:val="000000" w:themeColor="text1"/>
          <w:sz w:val="20"/>
          <w:szCs w:val="20"/>
          <w:shd w:val="clear" w:color="auto" w:fill="FFFFFF"/>
          <w:lang w:val="en-US"/>
        </w:rPr>
        <w:t>Metodologi</w:t>
      </w:r>
      <w:proofErr w:type="spellEnd"/>
      <w:r w:rsidRPr="00CD0525">
        <w:rPr>
          <w:rFonts w:ascii="Arial Narrow" w:hAnsi="Arial Narrow" w:cs="Arial"/>
          <w:i/>
          <w:iCs/>
          <w:color w:val="000000" w:themeColor="text1"/>
          <w:sz w:val="20"/>
          <w:szCs w:val="20"/>
          <w:shd w:val="clear" w:color="auto" w:fill="FFFFFF"/>
          <w:lang w:val="en-US"/>
        </w:rPr>
        <w:t xml:space="preserve"> </w:t>
      </w:r>
      <w:proofErr w:type="spellStart"/>
      <w:r w:rsidRPr="00CD0525">
        <w:rPr>
          <w:rFonts w:ascii="Arial Narrow" w:hAnsi="Arial Narrow" w:cs="Arial"/>
          <w:i/>
          <w:iCs/>
          <w:color w:val="000000" w:themeColor="text1"/>
          <w:sz w:val="20"/>
          <w:szCs w:val="20"/>
          <w:shd w:val="clear" w:color="auto" w:fill="FFFFFF"/>
          <w:lang w:val="en-US"/>
        </w:rPr>
        <w:t>Penelitian</w:t>
      </w:r>
      <w:proofErr w:type="spellEnd"/>
      <w:r w:rsidRPr="00CD0525">
        <w:rPr>
          <w:rFonts w:ascii="Arial Narrow" w:hAnsi="Arial Narrow" w:cs="Arial"/>
          <w:i/>
          <w:iCs/>
          <w:color w:val="000000" w:themeColor="text1"/>
          <w:sz w:val="20"/>
          <w:szCs w:val="20"/>
          <w:shd w:val="clear" w:color="auto" w:fill="FFFFFF"/>
          <w:lang w:val="en-US"/>
        </w:rPr>
        <w:t xml:space="preserve"> </w:t>
      </w:r>
      <w:proofErr w:type="spellStart"/>
      <w:r w:rsidRPr="00CD0525">
        <w:rPr>
          <w:rFonts w:ascii="Arial Narrow" w:hAnsi="Arial Narrow" w:cs="Arial"/>
          <w:i/>
          <w:iCs/>
          <w:color w:val="000000" w:themeColor="text1"/>
          <w:sz w:val="20"/>
          <w:szCs w:val="20"/>
          <w:shd w:val="clear" w:color="auto" w:fill="FFFFFF"/>
          <w:lang w:val="en-US"/>
        </w:rPr>
        <w:t>Biomedis</w:t>
      </w:r>
      <w:proofErr w:type="spellEnd"/>
      <w:r w:rsidRPr="00CD0525">
        <w:rPr>
          <w:rFonts w:ascii="Arial Narrow" w:hAnsi="Arial Narrow" w:cs="Arial"/>
          <w:i/>
          <w:iCs/>
          <w:color w:val="000000" w:themeColor="text1"/>
          <w:sz w:val="20"/>
          <w:szCs w:val="20"/>
          <w:shd w:val="clear" w:color="auto" w:fill="FFFFFF"/>
          <w:lang w:val="en-US"/>
        </w:rPr>
        <w:t xml:space="preserve"> </w:t>
      </w:r>
      <w:proofErr w:type="spellStart"/>
      <w:r w:rsidRPr="00CD0525">
        <w:rPr>
          <w:rFonts w:ascii="Arial Narrow" w:hAnsi="Arial Narrow" w:cs="Arial"/>
          <w:i/>
          <w:iCs/>
          <w:color w:val="000000" w:themeColor="text1"/>
          <w:sz w:val="20"/>
          <w:szCs w:val="20"/>
          <w:shd w:val="clear" w:color="auto" w:fill="FFFFFF"/>
          <w:lang w:val="en-US"/>
        </w:rPr>
        <w:t>Edisi</w:t>
      </w:r>
      <w:proofErr w:type="spellEnd"/>
      <w:r w:rsidRPr="00CD0525">
        <w:rPr>
          <w:rFonts w:ascii="Arial Narrow" w:hAnsi="Arial Narrow" w:cs="Arial"/>
          <w:i/>
          <w:iCs/>
          <w:color w:val="000000" w:themeColor="text1"/>
          <w:sz w:val="20"/>
          <w:szCs w:val="20"/>
          <w:shd w:val="clear" w:color="auto" w:fill="FFFFFF"/>
          <w:lang w:val="en-US"/>
        </w:rPr>
        <w:t xml:space="preserve"> 2</w:t>
      </w:r>
      <w:r w:rsidRPr="00CD0525">
        <w:rPr>
          <w:rFonts w:ascii="Arial Narrow" w:hAnsi="Arial Narrow" w:cs="Arial"/>
          <w:color w:val="000000" w:themeColor="text1"/>
          <w:sz w:val="20"/>
          <w:szCs w:val="20"/>
          <w:shd w:val="clear" w:color="auto" w:fill="FFFFFF"/>
          <w:lang w:val="en-US"/>
        </w:rPr>
        <w:t xml:space="preserve">. Bandung; </w:t>
      </w:r>
      <w:proofErr w:type="spellStart"/>
      <w:r w:rsidRPr="00CD0525">
        <w:rPr>
          <w:rFonts w:ascii="Arial Narrow" w:hAnsi="Arial Narrow" w:cs="Arial"/>
          <w:color w:val="000000" w:themeColor="text1"/>
          <w:sz w:val="20"/>
          <w:szCs w:val="20"/>
          <w:shd w:val="clear" w:color="auto" w:fill="FFFFFF"/>
          <w:lang w:val="en-US"/>
        </w:rPr>
        <w:t>Danamartha</w:t>
      </w:r>
      <w:proofErr w:type="spellEnd"/>
      <w:r w:rsidRPr="00CD0525">
        <w:rPr>
          <w:rFonts w:ascii="Arial Narrow" w:hAnsi="Arial Narrow" w:cs="Arial"/>
          <w:color w:val="000000" w:themeColor="text1"/>
          <w:sz w:val="20"/>
          <w:szCs w:val="20"/>
          <w:shd w:val="clear" w:color="auto" w:fill="FFFFFF"/>
          <w:lang w:val="en-US"/>
        </w:rPr>
        <w:t xml:space="preserve"> Sejahtera Utama</w:t>
      </w:r>
    </w:p>
    <w:p w14:paraId="3EF9C1B9" w14:textId="77777777" w:rsidR="00CD0525" w:rsidRPr="00CD0525" w:rsidRDefault="00CD0525" w:rsidP="00CD0525">
      <w:pPr>
        <w:pStyle w:val="Default"/>
        <w:ind w:left="851" w:hanging="851"/>
        <w:jc w:val="both"/>
        <w:rPr>
          <w:rFonts w:ascii="Arial Narrow" w:hAnsi="Arial Narrow" w:cs="Arial"/>
          <w:color w:val="000000" w:themeColor="text1"/>
          <w:sz w:val="20"/>
          <w:szCs w:val="20"/>
          <w:shd w:val="clear" w:color="auto" w:fill="FFFFFF"/>
          <w:lang w:val="en-US"/>
        </w:rPr>
      </w:pPr>
    </w:p>
    <w:p w14:paraId="3BC630D2" w14:textId="4D3E88E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Kementerian Kesehatan RI. (2020). </w:t>
      </w:r>
      <w:r w:rsidRPr="00CD0525">
        <w:rPr>
          <w:rFonts w:ascii="Arial Narrow" w:hAnsi="Arial Narrow" w:cs="Arial"/>
          <w:i/>
          <w:color w:val="000000" w:themeColor="text1"/>
          <w:sz w:val="20"/>
          <w:szCs w:val="20"/>
          <w:shd w:val="clear" w:color="auto" w:fill="FFFFFF"/>
        </w:rPr>
        <w:t>Materi Peserta Pelatihan Konseling Pemberian Makan Bayi Dan Anak</w:t>
      </w:r>
      <w:r w:rsidRPr="00CD0525">
        <w:rPr>
          <w:rFonts w:ascii="Arial Narrow" w:hAnsi="Arial Narrow" w:cs="Arial"/>
          <w:color w:val="000000" w:themeColor="text1"/>
          <w:sz w:val="20"/>
          <w:szCs w:val="20"/>
          <w:shd w:val="clear" w:color="auto" w:fill="FFFFFF"/>
        </w:rPr>
        <w:t>. Jakarta;Kementerian Kesehatan RI</w:t>
      </w:r>
    </w:p>
    <w:p w14:paraId="1C0FDC6C" w14:textId="7316F21D" w:rsidR="00CD0525" w:rsidRPr="00CD0525" w:rsidRDefault="00CD0525" w:rsidP="006B099F">
      <w:pPr>
        <w:pStyle w:val="Default"/>
        <w:ind w:left="720" w:hanging="720"/>
        <w:contextualSpacing/>
        <w:jc w:val="both"/>
        <w:rPr>
          <w:rFonts w:ascii="Arial Narrow" w:hAnsi="Arial Narrow" w:cs="Arial"/>
          <w:color w:val="000000" w:themeColor="text1"/>
          <w:sz w:val="20"/>
          <w:szCs w:val="20"/>
        </w:rPr>
      </w:pPr>
      <w:r w:rsidRPr="00CD0525">
        <w:rPr>
          <w:rFonts w:ascii="Arial Narrow" w:hAnsi="Arial Narrow" w:cs="Arial"/>
          <w:color w:val="000000" w:themeColor="text1"/>
          <w:sz w:val="20"/>
          <w:szCs w:val="20"/>
        </w:rPr>
        <w:t>Kementerian Kesehatan RI. (2020).</w:t>
      </w:r>
      <w:r w:rsidRPr="00CD0525">
        <w:rPr>
          <w:rFonts w:ascii="Arial Narrow" w:hAnsi="Arial Narrow" w:cs="Arial"/>
          <w:i/>
          <w:color w:val="000000" w:themeColor="text1"/>
          <w:sz w:val="20"/>
          <w:szCs w:val="20"/>
        </w:rPr>
        <w:t xml:space="preserve"> Pedoman Pemberian Makan Bayi dan Anak</w:t>
      </w:r>
      <w:r w:rsidRPr="00CD0525">
        <w:rPr>
          <w:rFonts w:ascii="Arial Narrow" w:hAnsi="Arial Narrow" w:cs="Arial"/>
          <w:color w:val="000000" w:themeColor="text1"/>
          <w:sz w:val="20"/>
          <w:szCs w:val="20"/>
        </w:rPr>
        <w:t>. Jakarta; Kementerian    Kesehatan RI.</w:t>
      </w:r>
    </w:p>
    <w:p w14:paraId="210C028A" w14:textId="52532776" w:rsidR="00CD0525" w:rsidRPr="00CD0525" w:rsidRDefault="00CD0525" w:rsidP="006B099F">
      <w:pPr>
        <w:pStyle w:val="Default"/>
        <w:ind w:left="900" w:hanging="90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Notoatmodjo, S. (20</w:t>
      </w:r>
      <w:r w:rsidRPr="00CD0525">
        <w:rPr>
          <w:rFonts w:ascii="Arial Narrow" w:hAnsi="Arial Narrow" w:cs="Arial"/>
          <w:color w:val="000000" w:themeColor="text1"/>
          <w:sz w:val="20"/>
          <w:szCs w:val="20"/>
          <w:shd w:val="clear" w:color="auto" w:fill="FFFFFF"/>
          <w:lang w:val="en-US"/>
        </w:rPr>
        <w:t>10</w:t>
      </w:r>
      <w:r w:rsidRPr="00CD0525">
        <w:rPr>
          <w:rFonts w:ascii="Arial Narrow" w:hAnsi="Arial Narrow" w:cs="Arial"/>
          <w:color w:val="000000" w:themeColor="text1"/>
          <w:sz w:val="20"/>
          <w:szCs w:val="20"/>
          <w:shd w:val="clear" w:color="auto" w:fill="FFFFFF"/>
        </w:rPr>
        <w:t xml:space="preserve">). </w:t>
      </w:r>
      <w:r w:rsidRPr="00CD0525">
        <w:rPr>
          <w:rFonts w:ascii="Arial Narrow" w:hAnsi="Arial Narrow" w:cs="Arial"/>
          <w:i/>
          <w:iCs/>
          <w:color w:val="000000" w:themeColor="text1"/>
          <w:sz w:val="20"/>
          <w:szCs w:val="20"/>
          <w:shd w:val="clear" w:color="auto" w:fill="FFFFFF"/>
        </w:rPr>
        <w:t>Metodologi penelitian kesehatan</w:t>
      </w:r>
      <w:r w:rsidRPr="00CD0525">
        <w:rPr>
          <w:rFonts w:ascii="Arial Narrow" w:hAnsi="Arial Narrow" w:cs="Arial"/>
          <w:color w:val="000000" w:themeColor="text1"/>
          <w:sz w:val="20"/>
          <w:szCs w:val="20"/>
          <w:shd w:val="clear" w:color="auto" w:fill="FFFFFF"/>
        </w:rPr>
        <w:t>.</w:t>
      </w:r>
    </w:p>
    <w:p w14:paraId="3C43B6CC" w14:textId="5B1DCD7B" w:rsidR="00CD0525" w:rsidRPr="00CD0525" w:rsidRDefault="00CD0525" w:rsidP="006B099F">
      <w:pPr>
        <w:pStyle w:val="Default"/>
        <w:ind w:left="720" w:hanging="720"/>
        <w:contextualSpacing/>
        <w:jc w:val="both"/>
        <w:rPr>
          <w:rFonts w:ascii="Arial Narrow" w:hAnsi="Arial Narrow" w:cs="Arial"/>
          <w:color w:val="000000" w:themeColor="text1"/>
          <w:sz w:val="20"/>
          <w:szCs w:val="20"/>
        </w:rPr>
      </w:pPr>
      <w:r w:rsidRPr="00CD0525">
        <w:rPr>
          <w:rFonts w:ascii="Arial Narrow" w:hAnsi="Arial Narrow" w:cs="Arial"/>
          <w:color w:val="000000" w:themeColor="text1"/>
          <w:sz w:val="20"/>
          <w:szCs w:val="20"/>
        </w:rPr>
        <w:t xml:space="preserve">Notoatmojo, S. (2014). </w:t>
      </w:r>
      <w:r w:rsidRPr="00CD0525">
        <w:rPr>
          <w:rFonts w:ascii="Arial Narrow" w:hAnsi="Arial Narrow" w:cs="Arial"/>
          <w:i/>
          <w:color w:val="000000" w:themeColor="text1"/>
          <w:sz w:val="20"/>
          <w:szCs w:val="20"/>
        </w:rPr>
        <w:t>Promosi Kesehatan dan Ilmu Perilaku</w:t>
      </w:r>
      <w:r w:rsidRPr="00CD0525">
        <w:rPr>
          <w:rFonts w:ascii="Arial Narrow" w:hAnsi="Arial Narrow" w:cs="Arial"/>
          <w:color w:val="000000" w:themeColor="text1"/>
          <w:sz w:val="20"/>
          <w:szCs w:val="20"/>
        </w:rPr>
        <w:t>. Jakarta; Rineka Cipta</w:t>
      </w:r>
    </w:p>
    <w:p w14:paraId="0258B85C" w14:textId="3BEE7B9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Pakar Gizi Indonesia. (2016). </w:t>
      </w:r>
      <w:r w:rsidRPr="00CD0525">
        <w:rPr>
          <w:rFonts w:ascii="Arial Narrow" w:hAnsi="Arial Narrow" w:cs="Arial"/>
          <w:i/>
          <w:color w:val="000000" w:themeColor="text1"/>
          <w:sz w:val="20"/>
          <w:szCs w:val="20"/>
          <w:shd w:val="clear" w:color="auto" w:fill="FFFFFF"/>
        </w:rPr>
        <w:t>Ilmu Gizi Teori dan Aplikasi</w:t>
      </w:r>
      <w:r w:rsidRPr="00CD0525">
        <w:rPr>
          <w:rFonts w:ascii="Arial Narrow" w:hAnsi="Arial Narrow" w:cs="Arial"/>
          <w:color w:val="000000" w:themeColor="text1"/>
          <w:sz w:val="20"/>
          <w:szCs w:val="20"/>
          <w:shd w:val="clear" w:color="auto" w:fill="FFFFFF"/>
        </w:rPr>
        <w:t>. Jakarta; EGC</w:t>
      </w:r>
    </w:p>
    <w:p w14:paraId="043210A7" w14:textId="4708196F" w:rsidR="00CD0525" w:rsidRPr="00CD0525" w:rsidRDefault="00CD0525" w:rsidP="006B099F">
      <w:pPr>
        <w:pStyle w:val="Default"/>
        <w:ind w:left="851" w:hanging="851"/>
        <w:contextualSpacing/>
        <w:jc w:val="both"/>
        <w:rPr>
          <w:rFonts w:ascii="Arial Narrow" w:hAnsi="Arial Narrow" w:cs="Arial"/>
          <w:iCs/>
          <w:color w:val="000000" w:themeColor="text1"/>
          <w:sz w:val="20"/>
          <w:szCs w:val="20"/>
          <w:shd w:val="clear" w:color="auto" w:fill="FFFFFF"/>
        </w:rPr>
      </w:pPr>
      <w:r w:rsidRPr="00CD0525">
        <w:rPr>
          <w:rFonts w:ascii="Arial Narrow" w:hAnsi="Arial Narrow" w:cs="Arial"/>
          <w:iCs/>
          <w:color w:val="000000" w:themeColor="text1"/>
          <w:sz w:val="20"/>
          <w:szCs w:val="20"/>
          <w:shd w:val="clear" w:color="auto" w:fill="FFFFFF"/>
        </w:rPr>
        <w:t xml:space="preserve">Prabowo, AB. (2021). </w:t>
      </w:r>
      <w:r w:rsidRPr="00CD0525">
        <w:rPr>
          <w:rFonts w:ascii="Arial Narrow" w:hAnsi="Arial Narrow" w:cs="Arial"/>
          <w:i/>
          <w:color w:val="000000" w:themeColor="text1"/>
          <w:sz w:val="20"/>
          <w:szCs w:val="20"/>
          <w:shd w:val="clear" w:color="auto" w:fill="FFFFFF"/>
        </w:rPr>
        <w:t>Modul Keterampilan Dasar Konseling</w:t>
      </w:r>
      <w:r w:rsidRPr="00CD0525">
        <w:rPr>
          <w:rFonts w:ascii="Arial Narrow" w:hAnsi="Arial Narrow" w:cs="Arial"/>
          <w:iCs/>
          <w:color w:val="000000" w:themeColor="text1"/>
          <w:sz w:val="20"/>
          <w:szCs w:val="20"/>
          <w:shd w:val="clear" w:color="auto" w:fill="FFFFFF"/>
        </w:rPr>
        <w:t>. Yogyakarta; UAD</w:t>
      </w:r>
    </w:p>
    <w:p w14:paraId="0FB5844D"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Proverawati, A., Kusumawati, E. (2011). </w:t>
      </w:r>
      <w:r w:rsidRPr="00CD0525">
        <w:rPr>
          <w:rFonts w:ascii="Arial Narrow" w:hAnsi="Arial Narrow" w:cs="Arial"/>
          <w:i/>
          <w:color w:val="000000" w:themeColor="text1"/>
          <w:sz w:val="20"/>
          <w:szCs w:val="20"/>
          <w:shd w:val="clear" w:color="auto" w:fill="FFFFFF"/>
        </w:rPr>
        <w:t>Ilmu Gizi Untuk Keperawatan dan Gizi Kesehatan</w:t>
      </w:r>
      <w:r w:rsidRPr="00CD0525">
        <w:rPr>
          <w:rFonts w:ascii="Arial Narrow" w:hAnsi="Arial Narrow" w:cs="Arial"/>
          <w:color w:val="000000" w:themeColor="text1"/>
          <w:sz w:val="20"/>
          <w:szCs w:val="20"/>
          <w:shd w:val="clear" w:color="auto" w:fill="FFFFFF"/>
        </w:rPr>
        <w:t>. Yokyakarta; Nuha Medika</w:t>
      </w:r>
    </w:p>
    <w:p w14:paraId="41A14933" w14:textId="77777777" w:rsidR="00CD0525" w:rsidRPr="00CD0525" w:rsidRDefault="00CD0525" w:rsidP="006B099F">
      <w:pPr>
        <w:pStyle w:val="Default"/>
        <w:ind w:left="851" w:hanging="851"/>
        <w:contextualSpacing/>
        <w:jc w:val="both"/>
        <w:rPr>
          <w:rFonts w:ascii="Arial Narrow" w:hAnsi="Arial Narrow" w:cs="Arial"/>
          <w:color w:val="000000" w:themeColor="text1"/>
          <w:sz w:val="20"/>
          <w:szCs w:val="20"/>
          <w:shd w:val="clear" w:color="auto" w:fill="FFFFFF"/>
        </w:rPr>
      </w:pPr>
    </w:p>
    <w:p w14:paraId="63821173"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Redhana, I. W. (2013). </w:t>
      </w:r>
      <w:r w:rsidRPr="00CD0525">
        <w:rPr>
          <w:rFonts w:ascii="Arial Narrow" w:hAnsi="Arial Narrow" w:cs="Arial"/>
          <w:i/>
          <w:iCs/>
          <w:color w:val="000000" w:themeColor="text1"/>
          <w:sz w:val="20"/>
          <w:szCs w:val="20"/>
          <w:shd w:val="clear" w:color="auto" w:fill="FFFFFF"/>
        </w:rPr>
        <w:t>Model pembelajaran berbasis masalah untuk peningkatan keterampilan pemecahan masalah dan berpikir kritis.</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Jurnal pendidikan dan Pengajaran</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46</w:t>
      </w:r>
      <w:r w:rsidRPr="00CD0525">
        <w:rPr>
          <w:rFonts w:ascii="Arial Narrow" w:hAnsi="Arial Narrow" w:cs="Arial"/>
          <w:color w:val="000000" w:themeColor="text1"/>
          <w:sz w:val="20"/>
          <w:szCs w:val="20"/>
          <w:shd w:val="clear" w:color="auto" w:fill="FFFFFF"/>
        </w:rPr>
        <w:t>(1).</w:t>
      </w:r>
    </w:p>
    <w:p w14:paraId="483D5B1F"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Setiawan, G. D. (2020). </w:t>
      </w:r>
      <w:r w:rsidRPr="00CD0525">
        <w:rPr>
          <w:rFonts w:ascii="Arial Narrow" w:hAnsi="Arial Narrow" w:cs="Arial"/>
          <w:i/>
          <w:color w:val="000000" w:themeColor="text1"/>
          <w:sz w:val="20"/>
          <w:szCs w:val="20"/>
          <w:shd w:val="clear" w:color="auto" w:fill="FFFFFF"/>
        </w:rPr>
        <w:t>Profesi Bimbingan Dan Konseling Ditinjau Dari Jalur, Jenis Dan Jenjang Pendidikan</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Daiwi Widya</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7</w:t>
      </w:r>
      <w:r w:rsidRPr="00CD0525">
        <w:rPr>
          <w:rFonts w:ascii="Arial Narrow" w:hAnsi="Arial Narrow" w:cs="Arial"/>
          <w:color w:val="000000" w:themeColor="text1"/>
          <w:sz w:val="20"/>
          <w:szCs w:val="20"/>
          <w:shd w:val="clear" w:color="auto" w:fill="FFFFFF"/>
        </w:rPr>
        <w:t>(2).</w:t>
      </w:r>
    </w:p>
    <w:p w14:paraId="75B209CF" w14:textId="77777777" w:rsidR="00CD0525" w:rsidRPr="00CD0525" w:rsidRDefault="00CD0525" w:rsidP="006B099F">
      <w:pPr>
        <w:pStyle w:val="Default"/>
        <w:tabs>
          <w:tab w:val="left" w:pos="990"/>
        </w:tabs>
        <w:ind w:left="720" w:hanging="720"/>
        <w:contextualSpacing/>
        <w:jc w:val="both"/>
        <w:rPr>
          <w:rFonts w:ascii="Arial Narrow" w:hAnsi="Arial Narrow" w:cs="Arial"/>
          <w:color w:val="000000" w:themeColor="text1"/>
          <w:sz w:val="20"/>
          <w:szCs w:val="20"/>
          <w:lang w:val="en-US"/>
        </w:rPr>
      </w:pPr>
      <w:r w:rsidRPr="00CD0525">
        <w:rPr>
          <w:rFonts w:ascii="Arial Narrow" w:hAnsi="Arial Narrow" w:cs="Arial"/>
          <w:color w:val="000000" w:themeColor="text1"/>
          <w:sz w:val="20"/>
          <w:szCs w:val="20"/>
          <w:lang w:val="en-US"/>
        </w:rPr>
        <w:t xml:space="preserve">Sirajuddin, </w:t>
      </w:r>
      <w:proofErr w:type="spellStart"/>
      <w:r w:rsidRPr="00CD0525">
        <w:rPr>
          <w:rFonts w:ascii="Arial Narrow" w:hAnsi="Arial Narrow" w:cs="Arial"/>
          <w:color w:val="000000" w:themeColor="text1"/>
          <w:sz w:val="20"/>
          <w:szCs w:val="20"/>
          <w:lang w:val="en-US"/>
        </w:rPr>
        <w:t>dkk</w:t>
      </w:r>
      <w:proofErr w:type="spellEnd"/>
      <w:r w:rsidRPr="00CD0525">
        <w:rPr>
          <w:rFonts w:ascii="Arial Narrow" w:hAnsi="Arial Narrow" w:cs="Arial"/>
          <w:color w:val="000000" w:themeColor="text1"/>
          <w:sz w:val="20"/>
          <w:szCs w:val="20"/>
          <w:lang w:val="en-US"/>
        </w:rPr>
        <w:t xml:space="preserve">. (2018). </w:t>
      </w:r>
      <w:proofErr w:type="spellStart"/>
      <w:r w:rsidRPr="00CD0525">
        <w:rPr>
          <w:rFonts w:ascii="Arial Narrow" w:hAnsi="Arial Narrow" w:cs="Arial"/>
          <w:i/>
          <w:iCs/>
          <w:color w:val="000000" w:themeColor="text1"/>
          <w:sz w:val="20"/>
          <w:szCs w:val="20"/>
          <w:lang w:val="en-US"/>
        </w:rPr>
        <w:t>Kurikulum</w:t>
      </w:r>
      <w:proofErr w:type="spellEnd"/>
      <w:r w:rsidRPr="00CD0525">
        <w:rPr>
          <w:rFonts w:ascii="Arial Narrow" w:hAnsi="Arial Narrow" w:cs="Arial"/>
          <w:i/>
          <w:iCs/>
          <w:color w:val="000000" w:themeColor="text1"/>
          <w:sz w:val="20"/>
          <w:szCs w:val="20"/>
          <w:lang w:val="en-US"/>
        </w:rPr>
        <w:t xml:space="preserve"> Pendidikan Tinggi Prodi </w:t>
      </w:r>
      <w:proofErr w:type="spellStart"/>
      <w:r w:rsidRPr="00CD0525">
        <w:rPr>
          <w:rFonts w:ascii="Arial Narrow" w:hAnsi="Arial Narrow" w:cs="Arial"/>
          <w:i/>
          <w:iCs/>
          <w:color w:val="000000" w:themeColor="text1"/>
          <w:sz w:val="20"/>
          <w:szCs w:val="20"/>
          <w:lang w:val="en-US"/>
        </w:rPr>
        <w:t>Sarjana</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Terapan</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Gizi</w:t>
      </w:r>
      <w:proofErr w:type="spellEnd"/>
      <w:r w:rsidRPr="00CD0525">
        <w:rPr>
          <w:rFonts w:ascii="Arial Narrow" w:hAnsi="Arial Narrow" w:cs="Arial"/>
          <w:i/>
          <w:iCs/>
          <w:color w:val="000000" w:themeColor="text1"/>
          <w:sz w:val="20"/>
          <w:szCs w:val="20"/>
          <w:lang w:val="en-US"/>
        </w:rPr>
        <w:t xml:space="preserve"> </w:t>
      </w:r>
      <w:proofErr w:type="spellStart"/>
      <w:r w:rsidRPr="00CD0525">
        <w:rPr>
          <w:rFonts w:ascii="Arial Narrow" w:hAnsi="Arial Narrow" w:cs="Arial"/>
          <w:i/>
          <w:iCs/>
          <w:color w:val="000000" w:themeColor="text1"/>
          <w:sz w:val="20"/>
          <w:szCs w:val="20"/>
          <w:lang w:val="en-US"/>
        </w:rPr>
        <w:t>Politekni</w:t>
      </w:r>
      <w:proofErr w:type="spellEnd"/>
      <w:r w:rsidRPr="00CD0525">
        <w:rPr>
          <w:rFonts w:ascii="Arial Narrow" w:hAnsi="Arial Narrow" w:cs="Arial"/>
          <w:i/>
          <w:iCs/>
          <w:color w:val="000000" w:themeColor="text1"/>
          <w:sz w:val="20"/>
          <w:szCs w:val="20"/>
          <w:lang w:val="en-US"/>
        </w:rPr>
        <w:t xml:space="preserve"> Kesehatan Makassar.</w:t>
      </w:r>
      <w:r w:rsidRPr="00CD0525">
        <w:rPr>
          <w:rFonts w:ascii="Arial Narrow" w:hAnsi="Arial Narrow" w:cs="Arial"/>
          <w:color w:val="000000" w:themeColor="text1"/>
          <w:sz w:val="20"/>
          <w:szCs w:val="20"/>
          <w:lang w:val="en-US"/>
        </w:rPr>
        <w:t xml:space="preserve"> Makassar: CV. Kajian </w:t>
      </w:r>
      <w:proofErr w:type="spellStart"/>
      <w:r w:rsidRPr="00CD0525">
        <w:rPr>
          <w:rFonts w:ascii="Arial Narrow" w:hAnsi="Arial Narrow" w:cs="Arial"/>
          <w:color w:val="000000" w:themeColor="text1"/>
          <w:sz w:val="20"/>
          <w:szCs w:val="20"/>
          <w:lang w:val="en-US"/>
        </w:rPr>
        <w:t>Gizi</w:t>
      </w:r>
      <w:proofErr w:type="spellEnd"/>
    </w:p>
    <w:p w14:paraId="1157B969"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lang w:val="en-US"/>
        </w:rPr>
      </w:pPr>
      <w:proofErr w:type="spellStart"/>
      <w:r w:rsidRPr="00CD0525">
        <w:rPr>
          <w:rFonts w:ascii="Arial Narrow" w:hAnsi="Arial Narrow" w:cs="Arial"/>
          <w:color w:val="000000" w:themeColor="text1"/>
          <w:sz w:val="20"/>
          <w:szCs w:val="20"/>
          <w:lang w:val="en-US"/>
        </w:rPr>
        <w:t>Sudaryono</w:t>
      </w:r>
      <w:proofErr w:type="spellEnd"/>
      <w:r w:rsidRPr="00CD0525">
        <w:rPr>
          <w:rFonts w:ascii="Arial Narrow" w:hAnsi="Arial Narrow" w:cs="Arial"/>
          <w:color w:val="000000" w:themeColor="text1"/>
          <w:sz w:val="20"/>
          <w:szCs w:val="20"/>
          <w:lang w:val="en-US"/>
        </w:rPr>
        <w:t xml:space="preserve"> (2017). </w:t>
      </w:r>
      <w:proofErr w:type="spellStart"/>
      <w:r w:rsidRPr="00CD0525">
        <w:rPr>
          <w:rFonts w:ascii="Arial Narrow" w:hAnsi="Arial Narrow" w:cs="Arial"/>
          <w:color w:val="000000" w:themeColor="text1"/>
          <w:sz w:val="20"/>
          <w:szCs w:val="20"/>
          <w:lang w:val="en-US"/>
        </w:rPr>
        <w:t>Metodologi</w:t>
      </w:r>
      <w:proofErr w:type="spellEnd"/>
      <w:r w:rsidRPr="00CD0525">
        <w:rPr>
          <w:rFonts w:ascii="Arial Narrow" w:hAnsi="Arial Narrow" w:cs="Arial"/>
          <w:color w:val="000000" w:themeColor="text1"/>
          <w:sz w:val="20"/>
          <w:szCs w:val="20"/>
          <w:lang w:val="en-US"/>
        </w:rPr>
        <w:t xml:space="preserve"> </w:t>
      </w:r>
      <w:proofErr w:type="spellStart"/>
      <w:r w:rsidRPr="00CD0525">
        <w:rPr>
          <w:rFonts w:ascii="Arial Narrow" w:hAnsi="Arial Narrow" w:cs="Arial"/>
          <w:color w:val="000000" w:themeColor="text1"/>
          <w:sz w:val="20"/>
          <w:szCs w:val="20"/>
          <w:lang w:val="en-US"/>
        </w:rPr>
        <w:t>Penelitian</w:t>
      </w:r>
      <w:proofErr w:type="spellEnd"/>
      <w:r w:rsidRPr="00CD0525">
        <w:rPr>
          <w:rFonts w:ascii="Arial Narrow" w:hAnsi="Arial Narrow" w:cs="Arial"/>
          <w:color w:val="000000" w:themeColor="text1"/>
          <w:sz w:val="20"/>
          <w:szCs w:val="20"/>
          <w:lang w:val="en-US"/>
        </w:rPr>
        <w:t xml:space="preserve">. Jakarta: </w:t>
      </w:r>
      <w:proofErr w:type="spellStart"/>
      <w:r w:rsidRPr="00CD0525">
        <w:rPr>
          <w:rFonts w:ascii="Arial Narrow" w:hAnsi="Arial Narrow" w:cs="Arial"/>
          <w:color w:val="000000" w:themeColor="text1"/>
          <w:sz w:val="20"/>
          <w:szCs w:val="20"/>
          <w:lang w:val="en-US"/>
        </w:rPr>
        <w:t>Kharisma</w:t>
      </w:r>
      <w:proofErr w:type="spellEnd"/>
      <w:r w:rsidRPr="00CD0525">
        <w:rPr>
          <w:rFonts w:ascii="Arial Narrow" w:hAnsi="Arial Narrow" w:cs="Arial"/>
          <w:color w:val="000000" w:themeColor="text1"/>
          <w:sz w:val="20"/>
          <w:szCs w:val="20"/>
          <w:lang w:val="en-US"/>
        </w:rPr>
        <w:t xml:space="preserve"> </w:t>
      </w:r>
      <w:proofErr w:type="spellStart"/>
      <w:r w:rsidRPr="00CD0525">
        <w:rPr>
          <w:rFonts w:ascii="Arial Narrow" w:hAnsi="Arial Narrow" w:cs="Arial"/>
          <w:color w:val="000000" w:themeColor="text1"/>
          <w:sz w:val="20"/>
          <w:szCs w:val="20"/>
          <w:lang w:val="en-US"/>
        </w:rPr>
        <w:t>putra</w:t>
      </w:r>
      <w:proofErr w:type="spellEnd"/>
      <w:r w:rsidRPr="00CD0525">
        <w:rPr>
          <w:rFonts w:ascii="Arial Narrow" w:hAnsi="Arial Narrow" w:cs="Arial"/>
          <w:color w:val="000000" w:themeColor="text1"/>
          <w:sz w:val="20"/>
          <w:szCs w:val="20"/>
          <w:lang w:val="en-US"/>
        </w:rPr>
        <w:t xml:space="preserve"> Utama.</w:t>
      </w:r>
    </w:p>
    <w:p w14:paraId="191FAEA1"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rPr>
      </w:pPr>
      <w:r w:rsidRPr="00CD0525">
        <w:rPr>
          <w:rFonts w:ascii="Arial Narrow" w:hAnsi="Arial Narrow" w:cs="Arial"/>
          <w:color w:val="000000" w:themeColor="text1"/>
          <w:sz w:val="20"/>
          <w:szCs w:val="20"/>
        </w:rPr>
        <w:t xml:space="preserve">Sugiyono. (2014). </w:t>
      </w:r>
      <w:r w:rsidRPr="00CD0525">
        <w:rPr>
          <w:rFonts w:ascii="Arial Narrow" w:hAnsi="Arial Narrow" w:cs="Arial"/>
          <w:i/>
          <w:iCs/>
          <w:color w:val="000000" w:themeColor="text1"/>
          <w:sz w:val="20"/>
          <w:szCs w:val="20"/>
        </w:rPr>
        <w:t>Metode Penelitian Pendidikan Pendekatan Kuantitatif, Kualitatif, dan R&amp;D</w:t>
      </w:r>
      <w:r w:rsidRPr="00CD0525">
        <w:rPr>
          <w:rFonts w:ascii="Arial Narrow" w:hAnsi="Arial Narrow" w:cs="Arial"/>
          <w:color w:val="000000" w:themeColor="text1"/>
          <w:sz w:val="20"/>
          <w:szCs w:val="20"/>
        </w:rPr>
        <w:t>. Bandung: Alfabeta.</w:t>
      </w:r>
    </w:p>
    <w:p w14:paraId="60B83DB1"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rPr>
      </w:pPr>
      <w:r w:rsidRPr="00CD0525">
        <w:rPr>
          <w:rFonts w:ascii="Arial Narrow" w:hAnsi="Arial Narrow" w:cs="Arial"/>
          <w:color w:val="000000" w:themeColor="text1"/>
          <w:sz w:val="20"/>
          <w:szCs w:val="20"/>
        </w:rPr>
        <w:t xml:space="preserve">Sukraniti, DP. Taufiqurrahman. Iwan, S. (2018). </w:t>
      </w:r>
      <w:r w:rsidRPr="00CD0525">
        <w:rPr>
          <w:rFonts w:ascii="Arial Narrow" w:hAnsi="Arial Narrow" w:cs="Arial"/>
          <w:i/>
          <w:color w:val="000000" w:themeColor="text1"/>
          <w:sz w:val="20"/>
          <w:szCs w:val="20"/>
        </w:rPr>
        <w:t>Bahan Ajar Gizi, Konseling Gizi</w:t>
      </w:r>
      <w:r w:rsidRPr="00CD0525">
        <w:rPr>
          <w:rFonts w:ascii="Arial Narrow" w:hAnsi="Arial Narrow" w:cs="Arial"/>
          <w:color w:val="000000" w:themeColor="text1"/>
          <w:sz w:val="20"/>
          <w:szCs w:val="20"/>
        </w:rPr>
        <w:t>. Jakarta; Kemenkes. Pusat Pendidikan Sumber Daya Manusia Kesehatan</w:t>
      </w:r>
    </w:p>
    <w:p w14:paraId="16959C69" w14:textId="77777777" w:rsidR="006B099F" w:rsidRDefault="00CD0525" w:rsidP="006B099F">
      <w:pPr>
        <w:spacing w:after="0" w:line="240" w:lineRule="auto"/>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Sulfemi, W. B. (2018). </w:t>
      </w:r>
      <w:r w:rsidRPr="00CD0525">
        <w:rPr>
          <w:rFonts w:ascii="Arial Narrow" w:hAnsi="Arial Narrow" w:cs="Arial"/>
          <w:i/>
          <w:color w:val="000000" w:themeColor="text1"/>
          <w:sz w:val="20"/>
          <w:szCs w:val="20"/>
          <w:shd w:val="clear" w:color="auto" w:fill="FFFFFF"/>
        </w:rPr>
        <w:t>Modul Manajemen Pendidikan Non Formal</w:t>
      </w:r>
      <w:r w:rsidRPr="00CD0525">
        <w:rPr>
          <w:rFonts w:ascii="Arial Narrow" w:hAnsi="Arial Narrow" w:cs="Arial"/>
          <w:color w:val="000000" w:themeColor="text1"/>
          <w:sz w:val="20"/>
          <w:szCs w:val="20"/>
          <w:shd w:val="clear" w:color="auto" w:fill="FFFFFF"/>
        </w:rPr>
        <w:t>.</w:t>
      </w:r>
    </w:p>
    <w:p w14:paraId="332597E7" w14:textId="712E418C" w:rsidR="00CD0525" w:rsidRPr="00CD0525" w:rsidRDefault="00CD0525" w:rsidP="006B099F">
      <w:pPr>
        <w:spacing w:after="0" w:line="240" w:lineRule="auto"/>
        <w:ind w:left="720" w:hanging="720"/>
        <w:contextualSpacing/>
        <w:jc w:val="both"/>
        <w:rPr>
          <w:rFonts w:ascii="Arial Narrow" w:hAnsi="Arial Narrow" w:cs="Arial"/>
          <w:color w:val="000000" w:themeColor="text1"/>
          <w:sz w:val="20"/>
          <w:szCs w:val="20"/>
        </w:rPr>
      </w:pPr>
      <w:r w:rsidRPr="00CD0525">
        <w:rPr>
          <w:rFonts w:ascii="Arial Narrow" w:hAnsi="Arial Narrow" w:cs="Arial"/>
          <w:color w:val="000000" w:themeColor="text1"/>
          <w:sz w:val="20"/>
          <w:szCs w:val="20"/>
        </w:rPr>
        <w:t xml:space="preserve">Supariasa, DN. (2012). </w:t>
      </w:r>
      <w:r w:rsidRPr="00CD0525">
        <w:rPr>
          <w:rFonts w:ascii="Arial Narrow" w:hAnsi="Arial Narrow" w:cs="Arial"/>
          <w:i/>
          <w:color w:val="000000" w:themeColor="text1"/>
          <w:sz w:val="20"/>
          <w:szCs w:val="20"/>
        </w:rPr>
        <w:t>Pendidikan Dan Konsultasi Gizi</w:t>
      </w:r>
      <w:r w:rsidRPr="00CD0525">
        <w:rPr>
          <w:rFonts w:ascii="Arial Narrow" w:hAnsi="Arial Narrow" w:cs="Arial"/>
          <w:color w:val="000000" w:themeColor="text1"/>
          <w:sz w:val="20"/>
          <w:szCs w:val="20"/>
        </w:rPr>
        <w:t>. Jakarta; EGC</w:t>
      </w:r>
    </w:p>
    <w:p w14:paraId="19332C99" w14:textId="77777777" w:rsidR="00CD0525" w:rsidRPr="00CD0525" w:rsidRDefault="00CD0525" w:rsidP="006B099F">
      <w:pPr>
        <w:pStyle w:val="Default"/>
        <w:tabs>
          <w:tab w:val="left" w:pos="990"/>
        </w:tabs>
        <w:ind w:left="720" w:hanging="720"/>
        <w:contextualSpacing/>
        <w:jc w:val="both"/>
        <w:rPr>
          <w:rFonts w:ascii="Arial Narrow" w:hAnsi="Arial Narrow" w:cs="Arial"/>
          <w:color w:val="222222"/>
          <w:sz w:val="16"/>
          <w:szCs w:val="16"/>
          <w:shd w:val="clear" w:color="auto" w:fill="FFFFFF"/>
          <w:lang w:val="en-US"/>
        </w:rPr>
      </w:pPr>
      <w:r w:rsidRPr="00CD0525">
        <w:rPr>
          <w:rFonts w:ascii="Arial Narrow" w:hAnsi="Arial Narrow" w:cs="Arial"/>
          <w:color w:val="222222"/>
          <w:sz w:val="20"/>
          <w:szCs w:val="20"/>
          <w:shd w:val="clear" w:color="auto" w:fill="FFFFFF"/>
        </w:rPr>
        <w:t>Supranto, J. (200</w:t>
      </w:r>
      <w:r w:rsidRPr="00CD0525">
        <w:rPr>
          <w:rFonts w:ascii="Arial Narrow" w:hAnsi="Arial Narrow" w:cs="Arial"/>
          <w:color w:val="222222"/>
          <w:sz w:val="20"/>
          <w:szCs w:val="20"/>
          <w:shd w:val="clear" w:color="auto" w:fill="FFFFFF"/>
          <w:lang w:val="en-US"/>
        </w:rPr>
        <w:t>7</w:t>
      </w:r>
      <w:r w:rsidRPr="00CD0525">
        <w:rPr>
          <w:rFonts w:ascii="Arial Narrow" w:hAnsi="Arial Narrow" w:cs="Arial"/>
          <w:color w:val="222222"/>
          <w:sz w:val="20"/>
          <w:szCs w:val="20"/>
          <w:shd w:val="clear" w:color="auto" w:fill="FFFFFF"/>
        </w:rPr>
        <w:t>). Teknik Sampling Untuk Survei &amp; Eksprimen.</w:t>
      </w:r>
      <w:r w:rsidRPr="00CD0525">
        <w:rPr>
          <w:rFonts w:ascii="Arial Narrow" w:hAnsi="Arial Narrow" w:cs="Arial"/>
          <w:color w:val="222222"/>
          <w:sz w:val="20"/>
          <w:szCs w:val="20"/>
          <w:shd w:val="clear" w:color="auto" w:fill="FFFFFF"/>
          <w:lang w:val="en-US"/>
        </w:rPr>
        <w:t xml:space="preserve"> Jakarta: </w:t>
      </w:r>
      <w:proofErr w:type="spellStart"/>
      <w:r w:rsidRPr="00CD0525">
        <w:rPr>
          <w:rFonts w:ascii="Arial Narrow" w:hAnsi="Arial Narrow" w:cs="Arial"/>
          <w:color w:val="222222"/>
          <w:sz w:val="20"/>
          <w:szCs w:val="20"/>
          <w:shd w:val="clear" w:color="auto" w:fill="FFFFFF"/>
          <w:lang w:val="en-US"/>
        </w:rPr>
        <w:t>Rhineka</w:t>
      </w:r>
      <w:proofErr w:type="spellEnd"/>
      <w:r w:rsidRPr="00CD0525">
        <w:rPr>
          <w:rFonts w:ascii="Arial Narrow" w:hAnsi="Arial Narrow" w:cs="Arial"/>
          <w:color w:val="222222"/>
          <w:sz w:val="20"/>
          <w:szCs w:val="20"/>
          <w:shd w:val="clear" w:color="auto" w:fill="FFFFFF"/>
          <w:lang w:val="en-US"/>
        </w:rPr>
        <w:t xml:space="preserve"> </w:t>
      </w:r>
      <w:proofErr w:type="spellStart"/>
      <w:r w:rsidRPr="00CD0525">
        <w:rPr>
          <w:rFonts w:ascii="Arial Narrow" w:hAnsi="Arial Narrow" w:cs="Arial"/>
          <w:color w:val="222222"/>
          <w:sz w:val="20"/>
          <w:szCs w:val="20"/>
          <w:shd w:val="clear" w:color="auto" w:fill="FFFFFF"/>
          <w:lang w:val="en-US"/>
        </w:rPr>
        <w:t>Cipta</w:t>
      </w:r>
      <w:proofErr w:type="spellEnd"/>
    </w:p>
    <w:p w14:paraId="29952BD3" w14:textId="77777777" w:rsidR="00CD0525" w:rsidRPr="00CD0525" w:rsidRDefault="00CD0525" w:rsidP="006B099F">
      <w:pPr>
        <w:pStyle w:val="Default"/>
        <w:ind w:left="720" w:hanging="720"/>
        <w:contextualSpacing/>
        <w:jc w:val="both"/>
        <w:rPr>
          <w:rFonts w:ascii="Arial Narrow" w:hAnsi="Arial Narrow" w:cs="Arial"/>
          <w:color w:val="000000" w:themeColor="text1"/>
          <w:sz w:val="20"/>
          <w:szCs w:val="20"/>
          <w:shd w:val="clear" w:color="auto" w:fill="FFFFFF"/>
        </w:rPr>
      </w:pPr>
      <w:r w:rsidRPr="00CD0525">
        <w:rPr>
          <w:rFonts w:ascii="Arial Narrow" w:hAnsi="Arial Narrow" w:cs="Arial"/>
          <w:color w:val="000000" w:themeColor="text1"/>
          <w:sz w:val="20"/>
          <w:szCs w:val="20"/>
          <w:shd w:val="clear" w:color="auto" w:fill="FFFFFF"/>
        </w:rPr>
        <w:t xml:space="preserve">Yatimah, D., &amp; Karnadi, K. (2014). </w:t>
      </w:r>
      <w:r w:rsidRPr="00CD0525">
        <w:rPr>
          <w:rFonts w:ascii="Arial Narrow" w:hAnsi="Arial Narrow" w:cs="Arial"/>
          <w:i/>
          <w:color w:val="000000" w:themeColor="text1"/>
          <w:sz w:val="20"/>
          <w:szCs w:val="20"/>
          <w:shd w:val="clear" w:color="auto" w:fill="FFFFFF"/>
        </w:rPr>
        <w:t>Pendidikan Non Formal dan Informal dalam Bingkai Pendidikan Sepanjang Hayat.</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Bandung: Alfabeta</w:t>
      </w:r>
      <w:r w:rsidRPr="00CD0525">
        <w:rPr>
          <w:rFonts w:ascii="Arial Narrow" w:hAnsi="Arial Narrow" w:cs="Arial"/>
          <w:color w:val="000000" w:themeColor="text1"/>
          <w:sz w:val="20"/>
          <w:szCs w:val="20"/>
          <w:shd w:val="clear" w:color="auto" w:fill="FFFFFF"/>
        </w:rPr>
        <w:t>.</w:t>
      </w:r>
    </w:p>
    <w:p w14:paraId="0DAA8097" w14:textId="16DE9FBA" w:rsidR="002A1586" w:rsidRDefault="00CD0525" w:rsidP="002B0E10">
      <w:pPr>
        <w:pStyle w:val="Default"/>
        <w:ind w:left="720" w:hanging="720"/>
        <w:contextualSpacing/>
        <w:jc w:val="both"/>
        <w:rPr>
          <w:rFonts w:ascii="Arial Narrow" w:eastAsia="Arial Narrow" w:hAnsi="Arial Narrow" w:cs="Arial Narrow"/>
          <w:sz w:val="20"/>
          <w:szCs w:val="20"/>
        </w:rPr>
      </w:pPr>
      <w:r w:rsidRPr="00CD0525">
        <w:rPr>
          <w:rFonts w:ascii="Arial Narrow" w:hAnsi="Arial Narrow" w:cs="Arial"/>
          <w:color w:val="000000" w:themeColor="text1"/>
          <w:sz w:val="20"/>
          <w:szCs w:val="20"/>
          <w:shd w:val="clear" w:color="auto" w:fill="FFFFFF"/>
        </w:rPr>
        <w:t xml:space="preserve">Yusuf, M. (2018). </w:t>
      </w:r>
      <w:r w:rsidRPr="00CD0525">
        <w:rPr>
          <w:rFonts w:ascii="Arial Narrow" w:hAnsi="Arial Narrow" w:cs="Arial"/>
          <w:i/>
          <w:color w:val="000000" w:themeColor="text1"/>
          <w:sz w:val="20"/>
          <w:szCs w:val="20"/>
          <w:shd w:val="clear" w:color="auto" w:fill="FFFFFF"/>
        </w:rPr>
        <w:t>Pengantar ilmu pendidikan</w:t>
      </w:r>
      <w:r w:rsidRPr="00CD0525">
        <w:rPr>
          <w:rFonts w:ascii="Arial Narrow" w:hAnsi="Arial Narrow" w:cs="Arial"/>
          <w:color w:val="000000" w:themeColor="text1"/>
          <w:sz w:val="20"/>
          <w:szCs w:val="20"/>
          <w:shd w:val="clear" w:color="auto" w:fill="FFFFFF"/>
        </w:rPr>
        <w:t>. </w:t>
      </w:r>
      <w:r w:rsidRPr="00CD0525">
        <w:rPr>
          <w:rFonts w:ascii="Arial Narrow" w:hAnsi="Arial Narrow" w:cs="Arial"/>
          <w:i/>
          <w:iCs/>
          <w:color w:val="000000" w:themeColor="text1"/>
          <w:sz w:val="20"/>
          <w:szCs w:val="20"/>
          <w:shd w:val="clear" w:color="auto" w:fill="FFFFFF"/>
        </w:rPr>
        <w:t>Palopo: Lembaga Penerbit Kampus IAIN Palopo</w:t>
      </w:r>
      <w:r w:rsidRPr="00CD0525">
        <w:rPr>
          <w:rFonts w:ascii="Arial Narrow" w:hAnsi="Arial Narrow" w:cs="Arial"/>
          <w:color w:val="000000" w:themeColor="text1"/>
          <w:sz w:val="20"/>
          <w:szCs w:val="20"/>
          <w:shd w:val="clear" w:color="auto" w:fill="FFFFFF"/>
        </w:rPr>
        <w:t>,</w:t>
      </w:r>
    </w:p>
    <w:p w14:paraId="4F97C021" w14:textId="77777777" w:rsidR="002A1586" w:rsidRDefault="002A1586">
      <w:pPr>
        <w:spacing w:after="0" w:line="240" w:lineRule="auto"/>
        <w:jc w:val="both"/>
        <w:rPr>
          <w:rFonts w:ascii="Arial Narrow" w:eastAsia="Arial Narrow" w:hAnsi="Arial Narrow" w:cs="Arial Narrow"/>
          <w:sz w:val="20"/>
          <w:szCs w:val="20"/>
        </w:rPr>
      </w:pPr>
    </w:p>
    <w:p w14:paraId="5D34E3F8" w14:textId="77777777" w:rsidR="002A1586" w:rsidRDefault="002A1586">
      <w:pPr>
        <w:spacing w:after="0" w:line="240" w:lineRule="auto"/>
        <w:jc w:val="both"/>
        <w:rPr>
          <w:rFonts w:ascii="Arial Narrow" w:eastAsia="Arial Narrow" w:hAnsi="Arial Narrow" w:cs="Arial Narrow"/>
          <w:sz w:val="20"/>
          <w:szCs w:val="20"/>
        </w:rPr>
      </w:pPr>
    </w:p>
    <w:p w14:paraId="017A8286" w14:textId="77777777" w:rsidR="002A1586" w:rsidRDefault="002A1586">
      <w:pPr>
        <w:spacing w:after="0" w:line="240" w:lineRule="auto"/>
        <w:jc w:val="both"/>
        <w:rPr>
          <w:rFonts w:ascii="Arial Narrow" w:eastAsia="Arial Narrow" w:hAnsi="Arial Narrow" w:cs="Arial Narrow"/>
          <w:sz w:val="20"/>
          <w:szCs w:val="20"/>
        </w:rPr>
      </w:pPr>
    </w:p>
    <w:p w14:paraId="6D28E674" w14:textId="77777777" w:rsidR="002A1586" w:rsidRDefault="002A1586">
      <w:pPr>
        <w:spacing w:after="0" w:line="240" w:lineRule="auto"/>
        <w:jc w:val="both"/>
        <w:rPr>
          <w:rFonts w:ascii="Arial Narrow" w:eastAsia="Arial Narrow" w:hAnsi="Arial Narrow" w:cs="Arial Narrow"/>
          <w:sz w:val="20"/>
          <w:szCs w:val="20"/>
        </w:rPr>
      </w:pPr>
    </w:p>
    <w:p w14:paraId="73D7688C" w14:textId="77777777" w:rsidR="002A1586" w:rsidRDefault="002A1586">
      <w:pPr>
        <w:spacing w:after="0" w:line="240" w:lineRule="auto"/>
        <w:jc w:val="both"/>
        <w:rPr>
          <w:rFonts w:ascii="Arial Narrow" w:eastAsia="Arial Narrow" w:hAnsi="Arial Narrow" w:cs="Arial Narrow"/>
          <w:sz w:val="20"/>
          <w:szCs w:val="20"/>
        </w:rPr>
      </w:pPr>
    </w:p>
    <w:p w14:paraId="4DE05C8E" w14:textId="74D15F67" w:rsidR="002A1586" w:rsidRDefault="002A1586">
      <w:pPr>
        <w:spacing w:after="0" w:line="240" w:lineRule="auto"/>
        <w:jc w:val="both"/>
        <w:rPr>
          <w:rFonts w:ascii="Arial Narrow" w:eastAsia="Arial Narrow" w:hAnsi="Arial Narrow" w:cs="Arial Narrow"/>
          <w:sz w:val="20"/>
          <w:szCs w:val="20"/>
        </w:rPr>
        <w:sectPr w:rsidR="002A1586">
          <w:type w:val="continuous"/>
          <w:pgSz w:w="11907" w:h="16840"/>
          <w:pgMar w:top="1701" w:right="1701" w:bottom="1701" w:left="1701" w:header="576" w:footer="567" w:gutter="0"/>
          <w:cols w:num="2" w:space="720" w:equalWidth="0">
            <w:col w:w="3892" w:space="720"/>
            <w:col w:w="3892" w:space="0"/>
          </w:cols>
        </w:sectPr>
      </w:pPr>
    </w:p>
    <w:p w14:paraId="334B9944" w14:textId="5B7A013F" w:rsidR="00400E5D" w:rsidRPr="008A4392" w:rsidRDefault="002B0E10">
      <w:pPr>
        <w:spacing w:after="0" w:line="360" w:lineRule="auto"/>
        <w:jc w:val="both"/>
        <w:rPr>
          <w:rFonts w:ascii="Arial Narrow" w:eastAsia="Arial Narrow" w:hAnsi="Arial Narrow" w:cs="Arial Narrow"/>
          <w:b/>
          <w:szCs w:val="20"/>
          <w:lang w:val="en-US"/>
        </w:rPr>
      </w:pPr>
      <w:r w:rsidRPr="008A4392">
        <w:rPr>
          <w:rFonts w:ascii="Arial Narrow" w:eastAsia="Arial Narrow" w:hAnsi="Arial Narrow" w:cs="Arial Narrow"/>
          <w:b/>
          <w:szCs w:val="20"/>
          <w:lang w:val="en-US"/>
        </w:rPr>
        <w:t>Lampiran</w:t>
      </w:r>
    </w:p>
    <w:p w14:paraId="657D7F79" w14:textId="77777777" w:rsidR="00AE1781" w:rsidRPr="00CB7508" w:rsidRDefault="00AE1781" w:rsidP="008A4392">
      <w:pPr>
        <w:pStyle w:val="ListParagraph"/>
        <w:spacing w:after="0" w:line="240" w:lineRule="auto"/>
        <w:ind w:left="1080"/>
        <w:jc w:val="center"/>
        <w:rPr>
          <w:rFonts w:ascii="Arial Narrow" w:hAnsi="Arial Narrow" w:cs="Arial"/>
          <w:sz w:val="20"/>
          <w:szCs w:val="24"/>
        </w:rPr>
      </w:pPr>
      <w:r w:rsidRPr="00CB7508">
        <w:rPr>
          <w:rFonts w:ascii="Arial Narrow" w:hAnsi="Arial Narrow" w:cs="Arial"/>
          <w:sz w:val="20"/>
          <w:szCs w:val="24"/>
        </w:rPr>
        <w:t>Tabel 01</w:t>
      </w:r>
    </w:p>
    <w:p w14:paraId="1A9038B9" w14:textId="77777777" w:rsidR="00AE1781" w:rsidRPr="00CB7508" w:rsidRDefault="00AE1781" w:rsidP="008A4392">
      <w:pPr>
        <w:pStyle w:val="ListParagraph"/>
        <w:spacing w:after="0" w:line="240" w:lineRule="auto"/>
        <w:ind w:left="1080"/>
        <w:jc w:val="center"/>
        <w:rPr>
          <w:rFonts w:ascii="Arial Narrow" w:hAnsi="Arial Narrow" w:cs="Arial"/>
          <w:sz w:val="20"/>
          <w:szCs w:val="24"/>
        </w:rPr>
      </w:pPr>
      <w:r w:rsidRPr="00CB7508">
        <w:rPr>
          <w:rFonts w:ascii="Arial Narrow" w:hAnsi="Arial Narrow" w:cs="Arial"/>
          <w:sz w:val="20"/>
          <w:szCs w:val="24"/>
        </w:rPr>
        <w:t>Karakteristik Sampel Berdasarkan Jenis Kelamin</w:t>
      </w:r>
    </w:p>
    <w:tbl>
      <w:tblPr>
        <w:tblW w:w="7011" w:type="dxa"/>
        <w:tblInd w:w="1107" w:type="dxa"/>
        <w:tblLook w:val="04A0" w:firstRow="1" w:lastRow="0" w:firstColumn="1" w:lastColumn="0" w:noHBand="0" w:noVBand="1"/>
      </w:tblPr>
      <w:tblGrid>
        <w:gridCol w:w="1881"/>
        <w:gridCol w:w="1530"/>
        <w:gridCol w:w="1080"/>
        <w:gridCol w:w="1584"/>
        <w:gridCol w:w="936"/>
      </w:tblGrid>
      <w:tr w:rsidR="00AE1781" w:rsidRPr="00CB7508" w14:paraId="5A559BBE" w14:textId="77777777" w:rsidTr="009D2043">
        <w:trPr>
          <w:trHeight w:val="300"/>
        </w:trPr>
        <w:tc>
          <w:tcPr>
            <w:tcW w:w="1881" w:type="dxa"/>
            <w:vMerge w:val="restart"/>
            <w:tcBorders>
              <w:top w:val="double" w:sz="4" w:space="0" w:color="auto"/>
              <w:bottom w:val="single" w:sz="4" w:space="0" w:color="auto"/>
            </w:tcBorders>
            <w:shd w:val="clear" w:color="auto" w:fill="auto"/>
            <w:noWrap/>
            <w:vAlign w:val="center"/>
            <w:hideMark/>
          </w:tcPr>
          <w:p w14:paraId="29DCDD09" w14:textId="77777777" w:rsidR="00AE1781" w:rsidRPr="00CB7508" w:rsidRDefault="00AE1781"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Jenis Kelamin</w:t>
            </w:r>
          </w:p>
        </w:tc>
        <w:tc>
          <w:tcPr>
            <w:tcW w:w="5130" w:type="dxa"/>
            <w:gridSpan w:val="4"/>
            <w:tcBorders>
              <w:top w:val="double" w:sz="4" w:space="0" w:color="auto"/>
              <w:bottom w:val="single" w:sz="4" w:space="0" w:color="auto"/>
            </w:tcBorders>
            <w:shd w:val="clear" w:color="auto" w:fill="auto"/>
            <w:noWrap/>
            <w:vAlign w:val="bottom"/>
            <w:hideMark/>
          </w:tcPr>
          <w:p w14:paraId="19187538"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Kelompok</w:t>
            </w:r>
          </w:p>
        </w:tc>
      </w:tr>
      <w:tr w:rsidR="00AE1781" w:rsidRPr="00CB7508" w14:paraId="079CDAC8" w14:textId="77777777" w:rsidTr="009D2043">
        <w:trPr>
          <w:trHeight w:val="300"/>
        </w:trPr>
        <w:tc>
          <w:tcPr>
            <w:tcW w:w="1881" w:type="dxa"/>
            <w:vMerge/>
            <w:tcBorders>
              <w:top w:val="single" w:sz="4" w:space="0" w:color="auto"/>
              <w:bottom w:val="single" w:sz="4" w:space="0" w:color="auto"/>
            </w:tcBorders>
            <w:vAlign w:val="center"/>
            <w:hideMark/>
          </w:tcPr>
          <w:p w14:paraId="21449CEB" w14:textId="77777777" w:rsidR="00AE1781" w:rsidRPr="00CB7508" w:rsidRDefault="00AE1781" w:rsidP="008A4392">
            <w:pPr>
              <w:spacing w:after="0" w:line="240" w:lineRule="auto"/>
              <w:contextualSpacing/>
              <w:rPr>
                <w:rFonts w:ascii="Arial Narrow" w:eastAsia="Times New Roman" w:hAnsi="Arial Narrow" w:cs="Arial"/>
                <w:color w:val="000000"/>
                <w:sz w:val="20"/>
                <w:szCs w:val="24"/>
              </w:rPr>
            </w:pPr>
          </w:p>
        </w:tc>
        <w:tc>
          <w:tcPr>
            <w:tcW w:w="1530" w:type="dxa"/>
            <w:tcBorders>
              <w:top w:val="single" w:sz="4" w:space="0" w:color="auto"/>
              <w:bottom w:val="single" w:sz="4" w:space="0" w:color="auto"/>
            </w:tcBorders>
            <w:shd w:val="clear" w:color="auto" w:fill="auto"/>
            <w:noWrap/>
            <w:vAlign w:val="center"/>
          </w:tcPr>
          <w:p w14:paraId="6044B57E" w14:textId="77777777" w:rsidR="00AE1781" w:rsidRPr="00CB7508" w:rsidRDefault="00AE1781" w:rsidP="008A4392">
            <w:pPr>
              <w:spacing w:after="0" w:line="240" w:lineRule="auto"/>
              <w:ind w:left="-30" w:firstLine="30"/>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Kontrol</w:t>
            </w:r>
          </w:p>
        </w:tc>
        <w:tc>
          <w:tcPr>
            <w:tcW w:w="1080" w:type="dxa"/>
            <w:tcBorders>
              <w:top w:val="single" w:sz="4" w:space="0" w:color="auto"/>
              <w:bottom w:val="single" w:sz="4" w:space="0" w:color="auto"/>
            </w:tcBorders>
            <w:shd w:val="clear" w:color="auto" w:fill="auto"/>
            <w:noWrap/>
            <w:vAlign w:val="center"/>
            <w:hideMark/>
          </w:tcPr>
          <w:p w14:paraId="46F37F9C" w14:textId="77777777" w:rsidR="00AE1781" w:rsidRPr="00CB7508" w:rsidRDefault="00AE1781" w:rsidP="008A4392">
            <w:pPr>
              <w:spacing w:after="0" w:line="240" w:lineRule="auto"/>
              <w:ind w:left="-30" w:firstLine="30"/>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c>
          <w:tcPr>
            <w:tcW w:w="1584" w:type="dxa"/>
            <w:tcBorders>
              <w:top w:val="single" w:sz="4" w:space="0" w:color="auto"/>
              <w:bottom w:val="single" w:sz="4" w:space="0" w:color="auto"/>
            </w:tcBorders>
            <w:shd w:val="clear" w:color="auto" w:fill="auto"/>
            <w:noWrap/>
            <w:vAlign w:val="center"/>
            <w:hideMark/>
          </w:tcPr>
          <w:p w14:paraId="06735F8A"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Intervensi</w:t>
            </w:r>
          </w:p>
        </w:tc>
        <w:tc>
          <w:tcPr>
            <w:tcW w:w="936" w:type="dxa"/>
            <w:tcBorders>
              <w:top w:val="single" w:sz="4" w:space="0" w:color="auto"/>
              <w:bottom w:val="single" w:sz="4" w:space="0" w:color="auto"/>
            </w:tcBorders>
            <w:shd w:val="clear" w:color="auto" w:fill="auto"/>
            <w:noWrap/>
            <w:vAlign w:val="center"/>
            <w:hideMark/>
          </w:tcPr>
          <w:p w14:paraId="1324D8C6" w14:textId="77777777" w:rsidR="00AE1781" w:rsidRPr="00CB7508" w:rsidRDefault="00AE1781" w:rsidP="008A4392">
            <w:pPr>
              <w:spacing w:after="0" w:line="240" w:lineRule="auto"/>
              <w:ind w:left="-30" w:firstLine="30"/>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r>
      <w:tr w:rsidR="00AE1781" w:rsidRPr="00CB7508" w14:paraId="44D6586D" w14:textId="77777777" w:rsidTr="009D2043">
        <w:trPr>
          <w:trHeight w:val="300"/>
        </w:trPr>
        <w:tc>
          <w:tcPr>
            <w:tcW w:w="1881" w:type="dxa"/>
            <w:tcBorders>
              <w:top w:val="single" w:sz="4" w:space="0" w:color="auto"/>
            </w:tcBorders>
            <w:shd w:val="clear" w:color="auto" w:fill="auto"/>
            <w:noWrap/>
            <w:vAlign w:val="bottom"/>
            <w:hideMark/>
          </w:tcPr>
          <w:p w14:paraId="2781DCA3" w14:textId="77777777" w:rsidR="00AE1781" w:rsidRPr="00CB7508" w:rsidRDefault="00AE1781"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Laki-Laki</w:t>
            </w:r>
          </w:p>
        </w:tc>
        <w:tc>
          <w:tcPr>
            <w:tcW w:w="1530" w:type="dxa"/>
            <w:tcBorders>
              <w:top w:val="single" w:sz="4" w:space="0" w:color="auto"/>
            </w:tcBorders>
            <w:shd w:val="clear" w:color="auto" w:fill="auto"/>
            <w:noWrap/>
            <w:vAlign w:val="bottom"/>
            <w:hideMark/>
          </w:tcPr>
          <w:p w14:paraId="3BFA129C"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3</w:t>
            </w:r>
          </w:p>
        </w:tc>
        <w:tc>
          <w:tcPr>
            <w:tcW w:w="1080" w:type="dxa"/>
            <w:tcBorders>
              <w:top w:val="single" w:sz="4" w:space="0" w:color="auto"/>
            </w:tcBorders>
            <w:shd w:val="clear" w:color="auto" w:fill="auto"/>
            <w:noWrap/>
            <w:vAlign w:val="bottom"/>
            <w:hideMark/>
          </w:tcPr>
          <w:p w14:paraId="03A8C9C3"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18.75</w:t>
            </w:r>
          </w:p>
        </w:tc>
        <w:tc>
          <w:tcPr>
            <w:tcW w:w="1584" w:type="dxa"/>
            <w:tcBorders>
              <w:top w:val="single" w:sz="4" w:space="0" w:color="auto"/>
            </w:tcBorders>
            <w:shd w:val="clear" w:color="auto" w:fill="auto"/>
            <w:noWrap/>
            <w:vAlign w:val="bottom"/>
            <w:hideMark/>
          </w:tcPr>
          <w:p w14:paraId="7D50DE35"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0</w:t>
            </w:r>
          </w:p>
        </w:tc>
        <w:tc>
          <w:tcPr>
            <w:tcW w:w="936" w:type="dxa"/>
            <w:tcBorders>
              <w:top w:val="single" w:sz="4" w:space="0" w:color="auto"/>
            </w:tcBorders>
            <w:shd w:val="clear" w:color="auto" w:fill="auto"/>
            <w:noWrap/>
            <w:vAlign w:val="bottom"/>
            <w:hideMark/>
          </w:tcPr>
          <w:p w14:paraId="22698314"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0</w:t>
            </w:r>
          </w:p>
        </w:tc>
      </w:tr>
      <w:tr w:rsidR="00AE1781" w:rsidRPr="00CB7508" w14:paraId="77900A46" w14:textId="77777777" w:rsidTr="009D2043">
        <w:trPr>
          <w:trHeight w:val="300"/>
        </w:trPr>
        <w:tc>
          <w:tcPr>
            <w:tcW w:w="1881" w:type="dxa"/>
            <w:tcBorders>
              <w:top w:val="nil"/>
              <w:bottom w:val="single" w:sz="4" w:space="0" w:color="auto"/>
            </w:tcBorders>
            <w:shd w:val="clear" w:color="auto" w:fill="auto"/>
            <w:noWrap/>
            <w:vAlign w:val="bottom"/>
            <w:hideMark/>
          </w:tcPr>
          <w:p w14:paraId="6E0B3658" w14:textId="77777777" w:rsidR="00AE1781" w:rsidRPr="00CB7508" w:rsidRDefault="00AE1781"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Perempuan</w:t>
            </w:r>
          </w:p>
        </w:tc>
        <w:tc>
          <w:tcPr>
            <w:tcW w:w="1530" w:type="dxa"/>
            <w:tcBorders>
              <w:top w:val="nil"/>
              <w:bottom w:val="single" w:sz="4" w:space="0" w:color="auto"/>
            </w:tcBorders>
            <w:shd w:val="clear" w:color="auto" w:fill="auto"/>
            <w:noWrap/>
            <w:vAlign w:val="bottom"/>
            <w:hideMark/>
          </w:tcPr>
          <w:p w14:paraId="3F30CBA0"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13</w:t>
            </w:r>
          </w:p>
        </w:tc>
        <w:tc>
          <w:tcPr>
            <w:tcW w:w="1080" w:type="dxa"/>
            <w:tcBorders>
              <w:top w:val="nil"/>
              <w:bottom w:val="single" w:sz="4" w:space="0" w:color="auto"/>
            </w:tcBorders>
            <w:shd w:val="clear" w:color="auto" w:fill="auto"/>
            <w:noWrap/>
            <w:vAlign w:val="bottom"/>
            <w:hideMark/>
          </w:tcPr>
          <w:p w14:paraId="4E008421"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81.25</w:t>
            </w:r>
          </w:p>
        </w:tc>
        <w:tc>
          <w:tcPr>
            <w:tcW w:w="1584" w:type="dxa"/>
            <w:tcBorders>
              <w:top w:val="nil"/>
              <w:bottom w:val="single" w:sz="4" w:space="0" w:color="auto"/>
            </w:tcBorders>
            <w:shd w:val="clear" w:color="auto" w:fill="auto"/>
            <w:noWrap/>
            <w:vAlign w:val="bottom"/>
            <w:hideMark/>
          </w:tcPr>
          <w:p w14:paraId="04D9B903"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936" w:type="dxa"/>
            <w:tcBorders>
              <w:top w:val="nil"/>
              <w:bottom w:val="single" w:sz="4" w:space="0" w:color="auto"/>
            </w:tcBorders>
            <w:shd w:val="clear" w:color="auto" w:fill="auto"/>
            <w:noWrap/>
            <w:vAlign w:val="bottom"/>
            <w:hideMark/>
          </w:tcPr>
          <w:p w14:paraId="2F9B6575"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r>
      <w:tr w:rsidR="00AE1781" w:rsidRPr="00CB7508" w14:paraId="7272C0B8" w14:textId="77777777" w:rsidTr="009D2043">
        <w:trPr>
          <w:trHeight w:val="300"/>
        </w:trPr>
        <w:tc>
          <w:tcPr>
            <w:tcW w:w="1881" w:type="dxa"/>
            <w:tcBorders>
              <w:top w:val="single" w:sz="4" w:space="0" w:color="auto"/>
              <w:bottom w:val="single" w:sz="4" w:space="0" w:color="auto"/>
            </w:tcBorders>
            <w:shd w:val="clear" w:color="auto" w:fill="auto"/>
            <w:noWrap/>
            <w:vAlign w:val="bottom"/>
            <w:hideMark/>
          </w:tcPr>
          <w:p w14:paraId="6BE71849" w14:textId="77777777" w:rsidR="00AE1781" w:rsidRPr="00CB7508" w:rsidRDefault="00AE1781"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Jumlah</w:t>
            </w:r>
          </w:p>
        </w:tc>
        <w:tc>
          <w:tcPr>
            <w:tcW w:w="1530" w:type="dxa"/>
            <w:tcBorders>
              <w:top w:val="single" w:sz="4" w:space="0" w:color="auto"/>
              <w:bottom w:val="single" w:sz="4" w:space="0" w:color="auto"/>
            </w:tcBorders>
            <w:shd w:val="clear" w:color="auto" w:fill="auto"/>
            <w:noWrap/>
            <w:vAlign w:val="bottom"/>
            <w:hideMark/>
          </w:tcPr>
          <w:p w14:paraId="1B9BA846"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1080" w:type="dxa"/>
            <w:tcBorders>
              <w:top w:val="single" w:sz="4" w:space="0" w:color="auto"/>
              <w:bottom w:val="single" w:sz="4" w:space="0" w:color="auto"/>
            </w:tcBorders>
            <w:shd w:val="clear" w:color="auto" w:fill="auto"/>
            <w:noWrap/>
            <w:vAlign w:val="bottom"/>
            <w:hideMark/>
          </w:tcPr>
          <w:p w14:paraId="3D9353BB"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c>
          <w:tcPr>
            <w:tcW w:w="1584" w:type="dxa"/>
            <w:tcBorders>
              <w:top w:val="single" w:sz="4" w:space="0" w:color="auto"/>
              <w:bottom w:val="single" w:sz="4" w:space="0" w:color="auto"/>
            </w:tcBorders>
            <w:shd w:val="clear" w:color="auto" w:fill="auto"/>
            <w:noWrap/>
            <w:vAlign w:val="bottom"/>
            <w:hideMark/>
          </w:tcPr>
          <w:p w14:paraId="57FFFFA7"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936" w:type="dxa"/>
            <w:tcBorders>
              <w:top w:val="single" w:sz="4" w:space="0" w:color="auto"/>
              <w:bottom w:val="single" w:sz="4" w:space="0" w:color="auto"/>
            </w:tcBorders>
            <w:shd w:val="clear" w:color="auto" w:fill="auto"/>
            <w:noWrap/>
            <w:vAlign w:val="bottom"/>
            <w:hideMark/>
          </w:tcPr>
          <w:p w14:paraId="12FF97E4" w14:textId="77777777" w:rsidR="00AE1781" w:rsidRPr="00CB7508" w:rsidRDefault="00AE1781"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r>
    </w:tbl>
    <w:p w14:paraId="37584A35" w14:textId="655A3BA4" w:rsidR="00AE1781" w:rsidRDefault="008A4392" w:rsidP="008A4392">
      <w:pPr>
        <w:pStyle w:val="ListParagraph"/>
        <w:spacing w:after="0" w:line="240" w:lineRule="auto"/>
        <w:ind w:left="1080"/>
        <w:rPr>
          <w:rFonts w:ascii="Arial Narrow" w:hAnsi="Arial Narrow" w:cs="Arial"/>
          <w:sz w:val="20"/>
          <w:szCs w:val="24"/>
        </w:rPr>
      </w:pPr>
      <w:r>
        <w:rPr>
          <w:rFonts w:ascii="Arial Narrow" w:hAnsi="Arial Narrow" w:cs="Arial"/>
          <w:sz w:val="20"/>
          <w:szCs w:val="24"/>
        </w:rPr>
        <w:t xml:space="preserve">  </w:t>
      </w:r>
      <w:r w:rsidR="00AE1781" w:rsidRPr="00CB7508">
        <w:rPr>
          <w:rFonts w:ascii="Arial Narrow" w:hAnsi="Arial Narrow" w:cs="Arial"/>
          <w:sz w:val="20"/>
          <w:szCs w:val="24"/>
        </w:rPr>
        <w:t>Sumber: Data Primer 2022</w:t>
      </w:r>
    </w:p>
    <w:p w14:paraId="51AEEFE6" w14:textId="77777777" w:rsidR="008A4392" w:rsidRDefault="008A4392" w:rsidP="008A4392">
      <w:pPr>
        <w:pStyle w:val="ListParagraph"/>
        <w:spacing w:after="0" w:line="240" w:lineRule="auto"/>
        <w:ind w:left="1080"/>
        <w:rPr>
          <w:rFonts w:ascii="Arial Narrow" w:hAnsi="Arial Narrow" w:cs="Arial"/>
          <w:sz w:val="20"/>
          <w:szCs w:val="24"/>
        </w:rPr>
      </w:pPr>
    </w:p>
    <w:p w14:paraId="1E25AD62" w14:textId="77777777" w:rsidR="00CB7508" w:rsidRDefault="00CB7508" w:rsidP="00CB7508">
      <w:pPr>
        <w:pStyle w:val="ListParagraph"/>
        <w:spacing w:line="240" w:lineRule="auto"/>
        <w:ind w:left="1080"/>
        <w:rPr>
          <w:rFonts w:ascii="Arial Narrow" w:hAnsi="Arial Narrow" w:cs="Arial"/>
          <w:sz w:val="20"/>
          <w:szCs w:val="24"/>
        </w:rPr>
      </w:pPr>
    </w:p>
    <w:p w14:paraId="72273C27" w14:textId="77777777" w:rsidR="00CB7508" w:rsidRPr="00CB7508" w:rsidRDefault="00CB7508" w:rsidP="008A4392">
      <w:pPr>
        <w:pStyle w:val="ListParagraph"/>
        <w:spacing w:after="0" w:line="240" w:lineRule="auto"/>
        <w:ind w:left="1080"/>
        <w:jc w:val="center"/>
        <w:rPr>
          <w:rFonts w:ascii="Arial Narrow" w:hAnsi="Arial Narrow" w:cs="Arial"/>
          <w:sz w:val="20"/>
          <w:szCs w:val="24"/>
        </w:rPr>
      </w:pPr>
      <w:r w:rsidRPr="00CB7508">
        <w:rPr>
          <w:rFonts w:ascii="Arial Narrow" w:hAnsi="Arial Narrow" w:cs="Arial"/>
          <w:sz w:val="20"/>
          <w:szCs w:val="24"/>
        </w:rPr>
        <w:t xml:space="preserve">Tabel 02 </w:t>
      </w:r>
    </w:p>
    <w:p w14:paraId="663B929C" w14:textId="77777777" w:rsidR="00CB7508" w:rsidRPr="00CB7508" w:rsidRDefault="00CB7508" w:rsidP="008A4392">
      <w:pPr>
        <w:pStyle w:val="ListParagraph"/>
        <w:spacing w:after="0"/>
        <w:ind w:left="1080"/>
        <w:jc w:val="center"/>
        <w:rPr>
          <w:rFonts w:ascii="Arial Narrow" w:hAnsi="Arial Narrow" w:cs="Arial"/>
          <w:sz w:val="20"/>
          <w:szCs w:val="24"/>
        </w:rPr>
      </w:pPr>
      <w:r w:rsidRPr="00CB7508">
        <w:rPr>
          <w:rFonts w:ascii="Arial Narrow" w:hAnsi="Arial Narrow" w:cs="Arial"/>
          <w:sz w:val="20"/>
          <w:szCs w:val="24"/>
        </w:rPr>
        <w:t>Karakteristik Sampel Berdasarkan Umur</w:t>
      </w:r>
    </w:p>
    <w:tbl>
      <w:tblPr>
        <w:tblW w:w="6828" w:type="dxa"/>
        <w:tblInd w:w="1272" w:type="dxa"/>
        <w:tblLook w:val="04A0" w:firstRow="1" w:lastRow="0" w:firstColumn="1" w:lastColumn="0" w:noHBand="0" w:noVBand="1"/>
      </w:tblPr>
      <w:tblGrid>
        <w:gridCol w:w="1608"/>
        <w:gridCol w:w="1778"/>
        <w:gridCol w:w="922"/>
        <w:gridCol w:w="1530"/>
        <w:gridCol w:w="990"/>
      </w:tblGrid>
      <w:tr w:rsidR="00CB7508" w:rsidRPr="00CB7508" w14:paraId="2AF53D2F" w14:textId="77777777" w:rsidTr="00CB7508">
        <w:trPr>
          <w:trHeight w:val="300"/>
        </w:trPr>
        <w:tc>
          <w:tcPr>
            <w:tcW w:w="1608" w:type="dxa"/>
            <w:vMerge w:val="restart"/>
            <w:tcBorders>
              <w:top w:val="double" w:sz="4" w:space="0" w:color="auto"/>
              <w:left w:val="nil"/>
              <w:bottom w:val="single" w:sz="4" w:space="0" w:color="auto"/>
              <w:right w:val="nil"/>
            </w:tcBorders>
            <w:noWrap/>
            <w:vAlign w:val="center"/>
            <w:hideMark/>
          </w:tcPr>
          <w:p w14:paraId="167460FD"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Umur</w:t>
            </w:r>
          </w:p>
        </w:tc>
        <w:tc>
          <w:tcPr>
            <w:tcW w:w="5220" w:type="dxa"/>
            <w:gridSpan w:val="4"/>
            <w:tcBorders>
              <w:top w:val="double" w:sz="4" w:space="0" w:color="auto"/>
              <w:left w:val="nil"/>
              <w:bottom w:val="single" w:sz="4" w:space="0" w:color="auto"/>
              <w:right w:val="nil"/>
            </w:tcBorders>
            <w:noWrap/>
            <w:vAlign w:val="bottom"/>
            <w:hideMark/>
          </w:tcPr>
          <w:p w14:paraId="09B9761F"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Kelompok</w:t>
            </w:r>
          </w:p>
        </w:tc>
      </w:tr>
      <w:tr w:rsidR="00CB7508" w:rsidRPr="00CB7508" w14:paraId="7F687DFB" w14:textId="77777777" w:rsidTr="00CB7508">
        <w:trPr>
          <w:trHeight w:val="300"/>
        </w:trPr>
        <w:tc>
          <w:tcPr>
            <w:tcW w:w="0" w:type="auto"/>
            <w:vMerge/>
            <w:tcBorders>
              <w:top w:val="double" w:sz="4" w:space="0" w:color="auto"/>
              <w:left w:val="nil"/>
              <w:bottom w:val="single" w:sz="4" w:space="0" w:color="auto"/>
              <w:right w:val="nil"/>
            </w:tcBorders>
            <w:vAlign w:val="center"/>
            <w:hideMark/>
          </w:tcPr>
          <w:p w14:paraId="1D38F736" w14:textId="77777777" w:rsidR="00CB7508" w:rsidRPr="00CB7508" w:rsidRDefault="00CB7508" w:rsidP="008A4392">
            <w:pPr>
              <w:spacing w:after="0" w:line="256" w:lineRule="auto"/>
              <w:contextualSpacing/>
              <w:rPr>
                <w:rFonts w:ascii="Arial Narrow" w:eastAsia="Times New Roman" w:hAnsi="Arial Narrow" w:cs="Arial"/>
                <w:color w:val="000000"/>
                <w:sz w:val="20"/>
                <w:szCs w:val="24"/>
              </w:rPr>
            </w:pPr>
          </w:p>
        </w:tc>
        <w:tc>
          <w:tcPr>
            <w:tcW w:w="1778" w:type="dxa"/>
            <w:tcBorders>
              <w:top w:val="nil"/>
              <w:left w:val="nil"/>
              <w:bottom w:val="single" w:sz="4" w:space="0" w:color="auto"/>
              <w:right w:val="nil"/>
            </w:tcBorders>
            <w:noWrap/>
            <w:vAlign w:val="center"/>
            <w:hideMark/>
          </w:tcPr>
          <w:p w14:paraId="2D70A2DE"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Kontrol</w:t>
            </w:r>
          </w:p>
        </w:tc>
        <w:tc>
          <w:tcPr>
            <w:tcW w:w="922" w:type="dxa"/>
            <w:tcBorders>
              <w:top w:val="nil"/>
              <w:left w:val="nil"/>
              <w:bottom w:val="single" w:sz="4" w:space="0" w:color="auto"/>
              <w:right w:val="nil"/>
            </w:tcBorders>
            <w:noWrap/>
            <w:vAlign w:val="center"/>
            <w:hideMark/>
          </w:tcPr>
          <w:p w14:paraId="5524E6BA"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c>
          <w:tcPr>
            <w:tcW w:w="1530" w:type="dxa"/>
            <w:tcBorders>
              <w:top w:val="nil"/>
              <w:left w:val="nil"/>
              <w:bottom w:val="single" w:sz="4" w:space="0" w:color="auto"/>
              <w:right w:val="nil"/>
            </w:tcBorders>
            <w:noWrap/>
            <w:vAlign w:val="center"/>
            <w:hideMark/>
          </w:tcPr>
          <w:p w14:paraId="03B463BC"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Intervensi</w:t>
            </w:r>
          </w:p>
        </w:tc>
        <w:tc>
          <w:tcPr>
            <w:tcW w:w="990" w:type="dxa"/>
            <w:tcBorders>
              <w:top w:val="nil"/>
              <w:left w:val="nil"/>
              <w:bottom w:val="single" w:sz="4" w:space="0" w:color="auto"/>
              <w:right w:val="nil"/>
            </w:tcBorders>
            <w:noWrap/>
            <w:vAlign w:val="center"/>
            <w:hideMark/>
          </w:tcPr>
          <w:p w14:paraId="3A62E7EF"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r>
      <w:tr w:rsidR="00CB7508" w:rsidRPr="00CB7508" w14:paraId="4C27178F" w14:textId="77777777" w:rsidTr="00CB7508">
        <w:trPr>
          <w:trHeight w:val="300"/>
        </w:trPr>
        <w:tc>
          <w:tcPr>
            <w:tcW w:w="1608" w:type="dxa"/>
            <w:tcBorders>
              <w:top w:val="single" w:sz="4" w:space="0" w:color="auto"/>
              <w:left w:val="nil"/>
              <w:bottom w:val="nil"/>
              <w:right w:val="nil"/>
            </w:tcBorders>
            <w:noWrap/>
            <w:vAlign w:val="bottom"/>
            <w:hideMark/>
          </w:tcPr>
          <w:p w14:paraId="66B6154B"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&lt; 20 tahun</w:t>
            </w:r>
          </w:p>
        </w:tc>
        <w:tc>
          <w:tcPr>
            <w:tcW w:w="1778" w:type="dxa"/>
            <w:tcBorders>
              <w:top w:val="single" w:sz="4" w:space="0" w:color="auto"/>
              <w:left w:val="nil"/>
              <w:bottom w:val="nil"/>
              <w:right w:val="nil"/>
            </w:tcBorders>
            <w:noWrap/>
            <w:vAlign w:val="center"/>
            <w:hideMark/>
          </w:tcPr>
          <w:p w14:paraId="725BDC0C"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w:t>
            </w:r>
          </w:p>
        </w:tc>
        <w:tc>
          <w:tcPr>
            <w:tcW w:w="922" w:type="dxa"/>
            <w:tcBorders>
              <w:top w:val="single" w:sz="4" w:space="0" w:color="auto"/>
              <w:left w:val="nil"/>
              <w:bottom w:val="nil"/>
              <w:right w:val="nil"/>
            </w:tcBorders>
            <w:noWrap/>
            <w:vAlign w:val="center"/>
            <w:hideMark/>
          </w:tcPr>
          <w:p w14:paraId="4915B796"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6.25</w:t>
            </w:r>
          </w:p>
        </w:tc>
        <w:tc>
          <w:tcPr>
            <w:tcW w:w="1530" w:type="dxa"/>
            <w:tcBorders>
              <w:top w:val="single" w:sz="4" w:space="0" w:color="auto"/>
              <w:left w:val="nil"/>
              <w:bottom w:val="nil"/>
              <w:right w:val="nil"/>
            </w:tcBorders>
            <w:noWrap/>
            <w:vAlign w:val="center"/>
            <w:hideMark/>
          </w:tcPr>
          <w:p w14:paraId="6130DFD0"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13</w:t>
            </w:r>
          </w:p>
        </w:tc>
        <w:tc>
          <w:tcPr>
            <w:tcW w:w="990" w:type="dxa"/>
            <w:tcBorders>
              <w:top w:val="single" w:sz="4" w:space="0" w:color="auto"/>
              <w:left w:val="nil"/>
              <w:bottom w:val="nil"/>
              <w:right w:val="nil"/>
            </w:tcBorders>
            <w:noWrap/>
            <w:vAlign w:val="center"/>
            <w:hideMark/>
          </w:tcPr>
          <w:p w14:paraId="2B07251A"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81.25</w:t>
            </w:r>
          </w:p>
        </w:tc>
      </w:tr>
      <w:tr w:rsidR="00CB7508" w:rsidRPr="00CB7508" w14:paraId="0C0F5C68" w14:textId="77777777" w:rsidTr="00CB7508">
        <w:trPr>
          <w:trHeight w:val="300"/>
        </w:trPr>
        <w:tc>
          <w:tcPr>
            <w:tcW w:w="1608" w:type="dxa"/>
            <w:tcBorders>
              <w:top w:val="nil"/>
              <w:left w:val="nil"/>
              <w:bottom w:val="single" w:sz="4" w:space="0" w:color="auto"/>
              <w:right w:val="nil"/>
            </w:tcBorders>
            <w:noWrap/>
            <w:vAlign w:val="bottom"/>
            <w:hideMark/>
          </w:tcPr>
          <w:p w14:paraId="12BF9CDF"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 20 tahun</w:t>
            </w:r>
          </w:p>
        </w:tc>
        <w:tc>
          <w:tcPr>
            <w:tcW w:w="1778" w:type="dxa"/>
            <w:tcBorders>
              <w:top w:val="nil"/>
              <w:left w:val="nil"/>
              <w:bottom w:val="single" w:sz="4" w:space="0" w:color="auto"/>
              <w:right w:val="nil"/>
            </w:tcBorders>
            <w:noWrap/>
            <w:vAlign w:val="center"/>
            <w:hideMark/>
          </w:tcPr>
          <w:p w14:paraId="5BF1DB45"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15</w:t>
            </w:r>
          </w:p>
        </w:tc>
        <w:tc>
          <w:tcPr>
            <w:tcW w:w="922" w:type="dxa"/>
            <w:tcBorders>
              <w:top w:val="nil"/>
              <w:left w:val="nil"/>
              <w:bottom w:val="single" w:sz="4" w:space="0" w:color="auto"/>
              <w:right w:val="nil"/>
            </w:tcBorders>
            <w:noWrap/>
            <w:vAlign w:val="center"/>
            <w:hideMark/>
          </w:tcPr>
          <w:p w14:paraId="6875D21C"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93.75</w:t>
            </w:r>
          </w:p>
        </w:tc>
        <w:tc>
          <w:tcPr>
            <w:tcW w:w="1530" w:type="dxa"/>
            <w:tcBorders>
              <w:top w:val="nil"/>
              <w:left w:val="nil"/>
              <w:bottom w:val="single" w:sz="4" w:space="0" w:color="auto"/>
              <w:right w:val="nil"/>
            </w:tcBorders>
            <w:noWrap/>
            <w:vAlign w:val="center"/>
            <w:hideMark/>
          </w:tcPr>
          <w:p w14:paraId="0B0A7988"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3</w:t>
            </w:r>
          </w:p>
        </w:tc>
        <w:tc>
          <w:tcPr>
            <w:tcW w:w="990" w:type="dxa"/>
            <w:tcBorders>
              <w:top w:val="nil"/>
              <w:left w:val="nil"/>
              <w:bottom w:val="single" w:sz="4" w:space="0" w:color="auto"/>
              <w:right w:val="nil"/>
            </w:tcBorders>
            <w:noWrap/>
            <w:vAlign w:val="center"/>
            <w:hideMark/>
          </w:tcPr>
          <w:p w14:paraId="2BE50576"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18.75</w:t>
            </w:r>
          </w:p>
        </w:tc>
      </w:tr>
      <w:tr w:rsidR="00CB7508" w:rsidRPr="00CB7508" w14:paraId="782CC059" w14:textId="77777777" w:rsidTr="00CB7508">
        <w:trPr>
          <w:trHeight w:val="300"/>
        </w:trPr>
        <w:tc>
          <w:tcPr>
            <w:tcW w:w="1608" w:type="dxa"/>
            <w:tcBorders>
              <w:top w:val="single" w:sz="4" w:space="0" w:color="auto"/>
              <w:left w:val="nil"/>
              <w:bottom w:val="single" w:sz="4" w:space="0" w:color="auto"/>
              <w:right w:val="nil"/>
            </w:tcBorders>
            <w:noWrap/>
            <w:vAlign w:val="bottom"/>
            <w:hideMark/>
          </w:tcPr>
          <w:p w14:paraId="4458C1C5"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Jumlah</w:t>
            </w:r>
          </w:p>
        </w:tc>
        <w:tc>
          <w:tcPr>
            <w:tcW w:w="1778" w:type="dxa"/>
            <w:tcBorders>
              <w:top w:val="single" w:sz="4" w:space="0" w:color="auto"/>
              <w:left w:val="nil"/>
              <w:bottom w:val="single" w:sz="4" w:space="0" w:color="auto"/>
              <w:right w:val="nil"/>
            </w:tcBorders>
            <w:noWrap/>
            <w:vAlign w:val="center"/>
            <w:hideMark/>
          </w:tcPr>
          <w:p w14:paraId="1C0E810E"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922" w:type="dxa"/>
            <w:tcBorders>
              <w:top w:val="single" w:sz="4" w:space="0" w:color="auto"/>
              <w:left w:val="nil"/>
              <w:bottom w:val="single" w:sz="4" w:space="0" w:color="auto"/>
              <w:right w:val="nil"/>
            </w:tcBorders>
            <w:noWrap/>
            <w:vAlign w:val="center"/>
            <w:hideMark/>
          </w:tcPr>
          <w:p w14:paraId="7379AB6F"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c>
          <w:tcPr>
            <w:tcW w:w="1530" w:type="dxa"/>
            <w:tcBorders>
              <w:top w:val="single" w:sz="4" w:space="0" w:color="auto"/>
              <w:left w:val="nil"/>
              <w:bottom w:val="single" w:sz="4" w:space="0" w:color="auto"/>
              <w:right w:val="nil"/>
            </w:tcBorders>
            <w:noWrap/>
            <w:vAlign w:val="center"/>
            <w:hideMark/>
          </w:tcPr>
          <w:p w14:paraId="1DB2A7C1"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990" w:type="dxa"/>
            <w:tcBorders>
              <w:top w:val="single" w:sz="4" w:space="0" w:color="auto"/>
              <w:left w:val="nil"/>
              <w:bottom w:val="single" w:sz="4" w:space="0" w:color="auto"/>
              <w:right w:val="nil"/>
            </w:tcBorders>
            <w:noWrap/>
            <w:vAlign w:val="center"/>
            <w:hideMark/>
          </w:tcPr>
          <w:p w14:paraId="69DA5647"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r>
    </w:tbl>
    <w:p w14:paraId="67DC1F60" w14:textId="77777777" w:rsidR="00CB7508" w:rsidRDefault="00CB7508" w:rsidP="008A4392">
      <w:pPr>
        <w:spacing w:after="0" w:line="720" w:lineRule="auto"/>
        <w:ind w:left="1004" w:firstLine="256"/>
        <w:contextualSpacing/>
        <w:rPr>
          <w:rFonts w:ascii="Arial Narrow" w:hAnsi="Arial Narrow" w:cs="Arial"/>
          <w:sz w:val="20"/>
          <w:szCs w:val="24"/>
        </w:rPr>
      </w:pPr>
      <w:r w:rsidRPr="00CB7508">
        <w:rPr>
          <w:rFonts w:ascii="Arial Narrow" w:hAnsi="Arial Narrow" w:cs="Arial"/>
          <w:sz w:val="20"/>
          <w:szCs w:val="24"/>
        </w:rPr>
        <w:t>Sumber: Data Primer 2022</w:t>
      </w:r>
    </w:p>
    <w:p w14:paraId="183EF653" w14:textId="77777777" w:rsidR="00CB7508" w:rsidRPr="00CB7508" w:rsidRDefault="00CB7508" w:rsidP="008A4392">
      <w:pPr>
        <w:pStyle w:val="ListParagraph"/>
        <w:spacing w:after="0" w:line="240" w:lineRule="auto"/>
        <w:ind w:left="1080"/>
        <w:jc w:val="center"/>
        <w:rPr>
          <w:rFonts w:ascii="Arial Narrow" w:hAnsi="Arial Narrow" w:cs="Arial"/>
          <w:sz w:val="20"/>
          <w:szCs w:val="24"/>
        </w:rPr>
      </w:pPr>
      <w:r w:rsidRPr="00CB7508">
        <w:rPr>
          <w:rFonts w:ascii="Arial Narrow" w:hAnsi="Arial Narrow" w:cs="Arial"/>
          <w:sz w:val="20"/>
          <w:szCs w:val="24"/>
        </w:rPr>
        <w:t>Tabel 03</w:t>
      </w:r>
    </w:p>
    <w:p w14:paraId="427C9EC6" w14:textId="77777777" w:rsidR="00CB7508" w:rsidRPr="00CB7508" w:rsidRDefault="00CB7508" w:rsidP="008A4392">
      <w:pPr>
        <w:pStyle w:val="ListParagraph"/>
        <w:spacing w:after="0"/>
        <w:ind w:left="1080"/>
        <w:jc w:val="center"/>
        <w:rPr>
          <w:rFonts w:ascii="Arial Narrow" w:hAnsi="Arial Narrow" w:cs="Arial"/>
          <w:sz w:val="20"/>
          <w:szCs w:val="24"/>
        </w:rPr>
      </w:pPr>
      <w:r w:rsidRPr="00CB7508">
        <w:rPr>
          <w:rFonts w:ascii="Arial Narrow" w:hAnsi="Arial Narrow" w:cs="Arial"/>
          <w:sz w:val="20"/>
          <w:szCs w:val="24"/>
        </w:rPr>
        <w:t>Karakteristik Sampel Berdasarkan Indeks Prestasi di Kampus</w:t>
      </w:r>
    </w:p>
    <w:tbl>
      <w:tblPr>
        <w:tblW w:w="6851" w:type="dxa"/>
        <w:tblInd w:w="1080" w:type="dxa"/>
        <w:tblLook w:val="04A0" w:firstRow="1" w:lastRow="0" w:firstColumn="1" w:lastColumn="0" w:noHBand="0" w:noVBand="1"/>
      </w:tblPr>
      <w:tblGrid>
        <w:gridCol w:w="1636"/>
        <w:gridCol w:w="1580"/>
        <w:gridCol w:w="1080"/>
        <w:gridCol w:w="1571"/>
        <w:gridCol w:w="984"/>
      </w:tblGrid>
      <w:tr w:rsidR="00CB7508" w:rsidRPr="00CB7508" w14:paraId="4E8A6A9F" w14:textId="77777777" w:rsidTr="00CB7508">
        <w:trPr>
          <w:trHeight w:val="300"/>
        </w:trPr>
        <w:tc>
          <w:tcPr>
            <w:tcW w:w="1636" w:type="dxa"/>
            <w:vMerge w:val="restart"/>
            <w:tcBorders>
              <w:top w:val="double" w:sz="4" w:space="0" w:color="auto"/>
              <w:left w:val="nil"/>
              <w:bottom w:val="single" w:sz="4" w:space="0" w:color="auto"/>
              <w:right w:val="nil"/>
            </w:tcBorders>
            <w:noWrap/>
            <w:vAlign w:val="center"/>
            <w:hideMark/>
          </w:tcPr>
          <w:p w14:paraId="41E3FCDA"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Indeks Prestasi</w:t>
            </w:r>
          </w:p>
        </w:tc>
        <w:tc>
          <w:tcPr>
            <w:tcW w:w="5215" w:type="dxa"/>
            <w:gridSpan w:val="4"/>
            <w:tcBorders>
              <w:top w:val="double" w:sz="4" w:space="0" w:color="auto"/>
              <w:left w:val="nil"/>
              <w:bottom w:val="single" w:sz="4" w:space="0" w:color="auto"/>
              <w:right w:val="nil"/>
            </w:tcBorders>
            <w:noWrap/>
            <w:vAlign w:val="bottom"/>
            <w:hideMark/>
          </w:tcPr>
          <w:p w14:paraId="626818C0"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 xml:space="preserve">                          Kelompok</w:t>
            </w:r>
          </w:p>
        </w:tc>
      </w:tr>
      <w:tr w:rsidR="00CB7508" w:rsidRPr="00CB7508" w14:paraId="328CCD18" w14:textId="77777777" w:rsidTr="00CB7508">
        <w:trPr>
          <w:trHeight w:val="791"/>
        </w:trPr>
        <w:tc>
          <w:tcPr>
            <w:tcW w:w="0" w:type="auto"/>
            <w:vMerge/>
            <w:tcBorders>
              <w:top w:val="double" w:sz="4" w:space="0" w:color="auto"/>
              <w:left w:val="nil"/>
              <w:bottom w:val="single" w:sz="4" w:space="0" w:color="auto"/>
              <w:right w:val="nil"/>
            </w:tcBorders>
            <w:vAlign w:val="center"/>
            <w:hideMark/>
          </w:tcPr>
          <w:p w14:paraId="2F292CAE" w14:textId="77777777" w:rsidR="00CB7508" w:rsidRPr="00CB7508" w:rsidRDefault="00CB7508" w:rsidP="008A4392">
            <w:pPr>
              <w:spacing w:after="0" w:line="256" w:lineRule="auto"/>
              <w:contextualSpacing/>
              <w:rPr>
                <w:rFonts w:ascii="Arial Narrow" w:eastAsia="Times New Roman" w:hAnsi="Arial Narrow" w:cs="Arial"/>
                <w:color w:val="000000"/>
                <w:sz w:val="20"/>
                <w:szCs w:val="24"/>
              </w:rPr>
            </w:pPr>
          </w:p>
        </w:tc>
        <w:tc>
          <w:tcPr>
            <w:tcW w:w="1580" w:type="dxa"/>
            <w:tcBorders>
              <w:top w:val="nil"/>
              <w:left w:val="nil"/>
              <w:bottom w:val="single" w:sz="4" w:space="0" w:color="auto"/>
              <w:right w:val="nil"/>
            </w:tcBorders>
            <w:noWrap/>
            <w:vAlign w:val="center"/>
            <w:hideMark/>
          </w:tcPr>
          <w:p w14:paraId="59A3DDA9"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 xml:space="preserve">Kontrol </w:t>
            </w:r>
          </w:p>
        </w:tc>
        <w:tc>
          <w:tcPr>
            <w:tcW w:w="1080" w:type="dxa"/>
            <w:tcBorders>
              <w:top w:val="nil"/>
              <w:left w:val="nil"/>
              <w:bottom w:val="single" w:sz="4" w:space="0" w:color="auto"/>
              <w:right w:val="nil"/>
            </w:tcBorders>
            <w:noWrap/>
            <w:vAlign w:val="center"/>
            <w:hideMark/>
          </w:tcPr>
          <w:p w14:paraId="7E7B7D0C"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c>
          <w:tcPr>
            <w:tcW w:w="1571" w:type="dxa"/>
            <w:tcBorders>
              <w:top w:val="nil"/>
              <w:left w:val="nil"/>
              <w:bottom w:val="single" w:sz="4" w:space="0" w:color="auto"/>
              <w:right w:val="nil"/>
            </w:tcBorders>
            <w:noWrap/>
            <w:vAlign w:val="center"/>
            <w:hideMark/>
          </w:tcPr>
          <w:p w14:paraId="627941B3"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Intervensi</w:t>
            </w:r>
          </w:p>
        </w:tc>
        <w:tc>
          <w:tcPr>
            <w:tcW w:w="984" w:type="dxa"/>
            <w:tcBorders>
              <w:top w:val="nil"/>
              <w:left w:val="nil"/>
              <w:bottom w:val="single" w:sz="4" w:space="0" w:color="auto"/>
              <w:right w:val="nil"/>
            </w:tcBorders>
            <w:noWrap/>
            <w:vAlign w:val="center"/>
            <w:hideMark/>
          </w:tcPr>
          <w:p w14:paraId="60DA521B"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w:t>
            </w:r>
          </w:p>
        </w:tc>
      </w:tr>
      <w:tr w:rsidR="00CB7508" w:rsidRPr="00CB7508" w14:paraId="54A6760C" w14:textId="77777777" w:rsidTr="00CB7508">
        <w:trPr>
          <w:trHeight w:val="300"/>
        </w:trPr>
        <w:tc>
          <w:tcPr>
            <w:tcW w:w="1636" w:type="dxa"/>
            <w:tcBorders>
              <w:top w:val="single" w:sz="4" w:space="0" w:color="auto"/>
              <w:left w:val="nil"/>
              <w:bottom w:val="nil"/>
              <w:right w:val="nil"/>
            </w:tcBorders>
            <w:noWrap/>
            <w:vAlign w:val="bottom"/>
            <w:hideMark/>
          </w:tcPr>
          <w:p w14:paraId="5EA4F226"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3.00 - 3,75</w:t>
            </w:r>
          </w:p>
        </w:tc>
        <w:tc>
          <w:tcPr>
            <w:tcW w:w="1580" w:type="dxa"/>
            <w:tcBorders>
              <w:top w:val="single" w:sz="4" w:space="0" w:color="auto"/>
              <w:left w:val="nil"/>
              <w:bottom w:val="nil"/>
              <w:right w:val="nil"/>
            </w:tcBorders>
            <w:noWrap/>
            <w:vAlign w:val="bottom"/>
            <w:hideMark/>
          </w:tcPr>
          <w:p w14:paraId="78EA933D"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9</w:t>
            </w:r>
          </w:p>
        </w:tc>
        <w:tc>
          <w:tcPr>
            <w:tcW w:w="1080" w:type="dxa"/>
            <w:tcBorders>
              <w:top w:val="single" w:sz="4" w:space="0" w:color="auto"/>
              <w:left w:val="nil"/>
              <w:bottom w:val="nil"/>
              <w:right w:val="nil"/>
            </w:tcBorders>
            <w:noWrap/>
            <w:vAlign w:val="bottom"/>
            <w:hideMark/>
          </w:tcPr>
          <w:p w14:paraId="5A1F7987"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56.25</w:t>
            </w:r>
          </w:p>
        </w:tc>
        <w:tc>
          <w:tcPr>
            <w:tcW w:w="1571" w:type="dxa"/>
            <w:tcBorders>
              <w:top w:val="single" w:sz="4" w:space="0" w:color="auto"/>
              <w:left w:val="nil"/>
              <w:bottom w:val="nil"/>
              <w:right w:val="nil"/>
            </w:tcBorders>
            <w:noWrap/>
            <w:vAlign w:val="bottom"/>
            <w:hideMark/>
          </w:tcPr>
          <w:p w14:paraId="04861F51"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8</w:t>
            </w:r>
          </w:p>
        </w:tc>
        <w:tc>
          <w:tcPr>
            <w:tcW w:w="984" w:type="dxa"/>
            <w:tcBorders>
              <w:top w:val="single" w:sz="4" w:space="0" w:color="auto"/>
              <w:left w:val="nil"/>
              <w:bottom w:val="nil"/>
              <w:right w:val="nil"/>
            </w:tcBorders>
            <w:noWrap/>
            <w:vAlign w:val="bottom"/>
            <w:hideMark/>
          </w:tcPr>
          <w:p w14:paraId="286C0FCA"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50</w:t>
            </w:r>
          </w:p>
        </w:tc>
      </w:tr>
      <w:tr w:rsidR="00CB7508" w:rsidRPr="00CB7508" w14:paraId="640B459B" w14:textId="77777777" w:rsidTr="00CB7508">
        <w:trPr>
          <w:trHeight w:val="300"/>
        </w:trPr>
        <w:tc>
          <w:tcPr>
            <w:tcW w:w="1636" w:type="dxa"/>
            <w:tcBorders>
              <w:top w:val="nil"/>
              <w:left w:val="nil"/>
              <w:bottom w:val="single" w:sz="4" w:space="0" w:color="auto"/>
              <w:right w:val="nil"/>
            </w:tcBorders>
            <w:noWrap/>
            <w:vAlign w:val="bottom"/>
            <w:hideMark/>
          </w:tcPr>
          <w:p w14:paraId="110B9702"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 3,75 - 4.00</w:t>
            </w:r>
          </w:p>
        </w:tc>
        <w:tc>
          <w:tcPr>
            <w:tcW w:w="1580" w:type="dxa"/>
            <w:tcBorders>
              <w:top w:val="nil"/>
              <w:left w:val="nil"/>
              <w:bottom w:val="single" w:sz="4" w:space="0" w:color="auto"/>
              <w:right w:val="nil"/>
            </w:tcBorders>
            <w:noWrap/>
            <w:vAlign w:val="bottom"/>
            <w:hideMark/>
          </w:tcPr>
          <w:p w14:paraId="04ACE9BE"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7</w:t>
            </w:r>
          </w:p>
        </w:tc>
        <w:tc>
          <w:tcPr>
            <w:tcW w:w="1080" w:type="dxa"/>
            <w:tcBorders>
              <w:top w:val="nil"/>
              <w:left w:val="nil"/>
              <w:bottom w:val="single" w:sz="4" w:space="0" w:color="auto"/>
              <w:right w:val="nil"/>
            </w:tcBorders>
            <w:noWrap/>
            <w:vAlign w:val="bottom"/>
            <w:hideMark/>
          </w:tcPr>
          <w:p w14:paraId="788FD278"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43.75</w:t>
            </w:r>
          </w:p>
        </w:tc>
        <w:tc>
          <w:tcPr>
            <w:tcW w:w="1571" w:type="dxa"/>
            <w:tcBorders>
              <w:top w:val="nil"/>
              <w:left w:val="nil"/>
              <w:bottom w:val="single" w:sz="4" w:space="0" w:color="auto"/>
              <w:right w:val="nil"/>
            </w:tcBorders>
            <w:noWrap/>
            <w:vAlign w:val="bottom"/>
            <w:hideMark/>
          </w:tcPr>
          <w:p w14:paraId="408A4B7E"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8</w:t>
            </w:r>
          </w:p>
        </w:tc>
        <w:tc>
          <w:tcPr>
            <w:tcW w:w="984" w:type="dxa"/>
            <w:tcBorders>
              <w:top w:val="nil"/>
              <w:left w:val="nil"/>
              <w:bottom w:val="single" w:sz="4" w:space="0" w:color="auto"/>
              <w:right w:val="nil"/>
            </w:tcBorders>
            <w:noWrap/>
            <w:vAlign w:val="bottom"/>
            <w:hideMark/>
          </w:tcPr>
          <w:p w14:paraId="147EEB08"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50</w:t>
            </w:r>
          </w:p>
        </w:tc>
      </w:tr>
      <w:tr w:rsidR="00CB7508" w:rsidRPr="00CB7508" w14:paraId="2E74AF5B" w14:textId="77777777" w:rsidTr="00CB7508">
        <w:trPr>
          <w:trHeight w:val="300"/>
        </w:trPr>
        <w:tc>
          <w:tcPr>
            <w:tcW w:w="1636" w:type="dxa"/>
            <w:tcBorders>
              <w:top w:val="single" w:sz="4" w:space="0" w:color="auto"/>
              <w:left w:val="nil"/>
              <w:bottom w:val="single" w:sz="4" w:space="0" w:color="auto"/>
              <w:right w:val="nil"/>
            </w:tcBorders>
            <w:noWrap/>
            <w:vAlign w:val="bottom"/>
            <w:hideMark/>
          </w:tcPr>
          <w:p w14:paraId="3F3624EB" w14:textId="77777777" w:rsidR="008A4392" w:rsidRDefault="008A4392" w:rsidP="008A4392">
            <w:pPr>
              <w:spacing w:after="0" w:line="240" w:lineRule="auto"/>
              <w:contextualSpacing/>
              <w:rPr>
                <w:rFonts w:ascii="Arial Narrow" w:eastAsia="Times New Roman" w:hAnsi="Arial Narrow" w:cs="Arial"/>
                <w:color w:val="000000"/>
                <w:sz w:val="20"/>
                <w:szCs w:val="24"/>
              </w:rPr>
            </w:pPr>
          </w:p>
          <w:p w14:paraId="1F7A31E3" w14:textId="77777777" w:rsidR="00CB7508" w:rsidRPr="00CB7508" w:rsidRDefault="00CB7508" w:rsidP="008A4392">
            <w:pPr>
              <w:spacing w:after="0" w:line="240" w:lineRule="auto"/>
              <w:contextualSpacing/>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Jumlah</w:t>
            </w:r>
          </w:p>
        </w:tc>
        <w:tc>
          <w:tcPr>
            <w:tcW w:w="1580" w:type="dxa"/>
            <w:tcBorders>
              <w:top w:val="single" w:sz="4" w:space="0" w:color="auto"/>
              <w:left w:val="nil"/>
              <w:bottom w:val="single" w:sz="4" w:space="0" w:color="auto"/>
              <w:right w:val="nil"/>
            </w:tcBorders>
            <w:noWrap/>
            <w:vAlign w:val="bottom"/>
            <w:hideMark/>
          </w:tcPr>
          <w:p w14:paraId="2DD89E7E"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1080" w:type="dxa"/>
            <w:tcBorders>
              <w:top w:val="single" w:sz="4" w:space="0" w:color="auto"/>
              <w:left w:val="nil"/>
              <w:bottom w:val="single" w:sz="4" w:space="0" w:color="auto"/>
              <w:right w:val="nil"/>
            </w:tcBorders>
            <w:noWrap/>
            <w:vAlign w:val="bottom"/>
            <w:hideMark/>
          </w:tcPr>
          <w:p w14:paraId="6A45171F"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c>
          <w:tcPr>
            <w:tcW w:w="1571" w:type="dxa"/>
            <w:tcBorders>
              <w:top w:val="single" w:sz="4" w:space="0" w:color="auto"/>
              <w:left w:val="nil"/>
              <w:bottom w:val="single" w:sz="4" w:space="0" w:color="auto"/>
              <w:right w:val="nil"/>
            </w:tcBorders>
            <w:noWrap/>
            <w:vAlign w:val="bottom"/>
            <w:hideMark/>
          </w:tcPr>
          <w:p w14:paraId="7794E7CF"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16</w:t>
            </w:r>
          </w:p>
        </w:tc>
        <w:tc>
          <w:tcPr>
            <w:tcW w:w="984" w:type="dxa"/>
            <w:tcBorders>
              <w:top w:val="single" w:sz="4" w:space="0" w:color="auto"/>
              <w:left w:val="nil"/>
              <w:bottom w:val="single" w:sz="4" w:space="0" w:color="auto"/>
              <w:right w:val="nil"/>
            </w:tcBorders>
            <w:noWrap/>
            <w:vAlign w:val="bottom"/>
            <w:hideMark/>
          </w:tcPr>
          <w:p w14:paraId="268DF174" w14:textId="77777777" w:rsidR="00CB7508" w:rsidRPr="00CB7508" w:rsidRDefault="00CB7508" w:rsidP="008A4392">
            <w:pPr>
              <w:spacing w:after="0" w:line="240" w:lineRule="auto"/>
              <w:contextualSpacing/>
              <w:jc w:val="center"/>
              <w:rPr>
                <w:rFonts w:ascii="Arial Narrow" w:eastAsia="Times New Roman" w:hAnsi="Arial Narrow" w:cs="Arial"/>
                <w:color w:val="000000"/>
                <w:sz w:val="20"/>
                <w:szCs w:val="24"/>
              </w:rPr>
            </w:pPr>
            <w:r w:rsidRPr="00CB7508">
              <w:rPr>
                <w:rFonts w:ascii="Arial Narrow" w:eastAsia="Times New Roman" w:hAnsi="Arial Narrow" w:cs="Arial"/>
                <w:color w:val="000000"/>
                <w:sz w:val="20"/>
                <w:szCs w:val="24"/>
              </w:rPr>
              <w:t>100</w:t>
            </w:r>
          </w:p>
        </w:tc>
      </w:tr>
    </w:tbl>
    <w:p w14:paraId="4D780316" w14:textId="0AEC49C5" w:rsidR="00CB7508" w:rsidRDefault="00CB7508" w:rsidP="008A4392">
      <w:pPr>
        <w:tabs>
          <w:tab w:val="left" w:pos="5130"/>
        </w:tabs>
        <w:spacing w:after="0"/>
        <w:contextualSpacing/>
        <w:rPr>
          <w:rFonts w:ascii="Arial Narrow" w:hAnsi="Arial Narrow" w:cs="Arial"/>
          <w:sz w:val="20"/>
          <w:szCs w:val="24"/>
        </w:rPr>
      </w:pPr>
      <w:r>
        <w:rPr>
          <w:rFonts w:ascii="Arial Narrow" w:hAnsi="Arial Narrow" w:cs="Arial"/>
          <w:sz w:val="20"/>
          <w:szCs w:val="24"/>
        </w:rPr>
        <w:t xml:space="preserve">                         </w:t>
      </w:r>
      <w:r w:rsidRPr="00CB7508">
        <w:rPr>
          <w:rFonts w:ascii="Arial Narrow" w:hAnsi="Arial Narrow" w:cs="Arial"/>
          <w:sz w:val="20"/>
          <w:szCs w:val="24"/>
        </w:rPr>
        <w:t>Sumber: Data Primer 2022</w:t>
      </w:r>
    </w:p>
    <w:p w14:paraId="034B3B0C" w14:textId="77777777" w:rsidR="008A4392" w:rsidRDefault="008A4392" w:rsidP="00CB7508">
      <w:pPr>
        <w:tabs>
          <w:tab w:val="left" w:pos="5130"/>
        </w:tabs>
        <w:rPr>
          <w:rFonts w:ascii="Arial Narrow" w:hAnsi="Arial Narrow" w:cs="Arial"/>
          <w:sz w:val="20"/>
          <w:szCs w:val="24"/>
        </w:rPr>
      </w:pPr>
    </w:p>
    <w:p w14:paraId="25D6C11E" w14:textId="77777777" w:rsidR="00CB7508" w:rsidRDefault="00CB7508" w:rsidP="00CB7508">
      <w:pPr>
        <w:tabs>
          <w:tab w:val="left" w:pos="5130"/>
        </w:tabs>
        <w:rPr>
          <w:rFonts w:ascii="Arial Narrow" w:hAnsi="Arial Narrow" w:cs="Arial"/>
          <w:sz w:val="20"/>
          <w:szCs w:val="24"/>
        </w:rPr>
      </w:pPr>
    </w:p>
    <w:p w14:paraId="27DD38B3" w14:textId="77777777" w:rsidR="008A4392" w:rsidRPr="008A4392" w:rsidRDefault="008A4392" w:rsidP="008A4392">
      <w:pPr>
        <w:pStyle w:val="ListParagraph"/>
        <w:spacing w:line="240" w:lineRule="auto"/>
        <w:jc w:val="center"/>
        <w:rPr>
          <w:rFonts w:ascii="Arial Narrow" w:hAnsi="Arial Narrow" w:cs="Arial"/>
          <w:sz w:val="20"/>
          <w:szCs w:val="24"/>
        </w:rPr>
      </w:pPr>
      <w:r w:rsidRPr="008A4392">
        <w:rPr>
          <w:rFonts w:ascii="Arial Narrow" w:hAnsi="Arial Narrow" w:cs="Arial"/>
          <w:sz w:val="20"/>
          <w:szCs w:val="24"/>
        </w:rPr>
        <w:t>Tabel 04</w:t>
      </w:r>
    </w:p>
    <w:p w14:paraId="6CD4EBC3" w14:textId="77777777" w:rsidR="008A4392" w:rsidRPr="008A4392" w:rsidRDefault="008A4392" w:rsidP="008A4392">
      <w:pPr>
        <w:pStyle w:val="ListParagraph"/>
        <w:spacing w:after="120" w:line="240" w:lineRule="auto"/>
        <w:jc w:val="center"/>
        <w:rPr>
          <w:rFonts w:ascii="Arial Narrow" w:hAnsi="Arial Narrow" w:cs="Arial"/>
          <w:sz w:val="20"/>
          <w:szCs w:val="24"/>
        </w:rPr>
      </w:pPr>
      <w:r w:rsidRPr="008A4392">
        <w:rPr>
          <w:rFonts w:ascii="Arial Narrow" w:hAnsi="Arial Narrow" w:cs="Arial"/>
          <w:sz w:val="20"/>
          <w:szCs w:val="24"/>
        </w:rPr>
        <w:t>Hasil Analisis Perbedaan Keterampilan Konseling</w:t>
      </w:r>
    </w:p>
    <w:tbl>
      <w:tblPr>
        <w:tblStyle w:val="TableGrid"/>
        <w:tblW w:w="6787" w:type="dxa"/>
        <w:tblInd w:w="1271" w:type="dxa"/>
        <w:tblLook w:val="04A0" w:firstRow="1" w:lastRow="0" w:firstColumn="1" w:lastColumn="0" w:noHBand="0" w:noVBand="1"/>
      </w:tblPr>
      <w:tblGrid>
        <w:gridCol w:w="2053"/>
        <w:gridCol w:w="1764"/>
        <w:gridCol w:w="1710"/>
        <w:gridCol w:w="1260"/>
      </w:tblGrid>
      <w:tr w:rsidR="008A4392" w:rsidRPr="008A4392" w14:paraId="00834127" w14:textId="77777777" w:rsidTr="008A4392">
        <w:trPr>
          <w:trHeight w:val="300"/>
        </w:trPr>
        <w:tc>
          <w:tcPr>
            <w:tcW w:w="2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2AB3E2" w14:textId="77777777" w:rsidR="008A4392" w:rsidRPr="008A4392" w:rsidRDefault="008A4392">
            <w:pP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Keterampilan</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43AFE0"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Kelompok</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BF2F37" w14:textId="77777777" w:rsidR="008A4392" w:rsidRPr="008A4392" w:rsidRDefault="008A4392">
            <w:pPr>
              <w:jc w:val="center"/>
              <w:rPr>
                <w:rFonts w:ascii="Arial Narrow" w:eastAsia="Times New Roman" w:hAnsi="Arial Narrow" w:cs="Arial"/>
                <w:i/>
                <w:iCs/>
                <w:color w:val="000000"/>
                <w:sz w:val="20"/>
                <w:szCs w:val="24"/>
              </w:rPr>
            </w:pPr>
            <w:r w:rsidRPr="008A4392">
              <w:rPr>
                <w:rFonts w:ascii="Arial Narrow" w:eastAsia="Times New Roman" w:hAnsi="Arial Narrow" w:cs="Arial"/>
                <w:i/>
                <w:iCs/>
                <w:color w:val="000000"/>
                <w:sz w:val="20"/>
                <w:szCs w:val="24"/>
              </w:rPr>
              <w:t>P-Value</w:t>
            </w:r>
          </w:p>
        </w:tc>
      </w:tr>
      <w:tr w:rsidR="008A4392" w:rsidRPr="008A4392" w14:paraId="461ADCAE" w14:textId="77777777" w:rsidTr="008A4392">
        <w:trPr>
          <w:trHeight w:val="300"/>
        </w:trPr>
        <w:tc>
          <w:tcPr>
            <w:tcW w:w="2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7256C" w14:textId="77777777" w:rsidR="008A4392" w:rsidRPr="008A4392" w:rsidRDefault="008A4392">
            <w:pPr>
              <w:rPr>
                <w:rFonts w:ascii="Arial Narrow" w:eastAsia="Times New Roman" w:hAnsi="Arial Narrow" w:cs="Arial"/>
                <w:color w:val="000000"/>
                <w:sz w:val="20"/>
                <w:szCs w:val="24"/>
              </w:rPr>
            </w:pP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13792C"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Kontrol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1C8997"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Intervensi</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74263" w14:textId="77777777" w:rsidR="008A4392" w:rsidRPr="008A4392" w:rsidRDefault="008A4392">
            <w:pPr>
              <w:rPr>
                <w:rFonts w:ascii="Arial Narrow" w:eastAsia="Times New Roman" w:hAnsi="Arial Narrow" w:cs="Arial"/>
                <w:i/>
                <w:iCs/>
                <w:color w:val="000000"/>
                <w:sz w:val="20"/>
                <w:szCs w:val="24"/>
              </w:rPr>
            </w:pPr>
          </w:p>
        </w:tc>
      </w:tr>
      <w:tr w:rsidR="008A4392" w:rsidRPr="008A4392" w14:paraId="253F94EE" w14:textId="77777777" w:rsidTr="008A4392">
        <w:trPr>
          <w:trHeight w:val="300"/>
        </w:trPr>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90DDD9" w14:textId="77777777" w:rsidR="008A4392" w:rsidRPr="008A4392" w:rsidRDefault="008A4392">
            <w:pP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x</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9B911E"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60.00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21B0A15"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62.5</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5EADD5"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0.2</w:t>
            </w:r>
          </w:p>
        </w:tc>
      </w:tr>
      <w:tr w:rsidR="008A4392" w:rsidRPr="008A4392" w14:paraId="050536B7" w14:textId="77777777" w:rsidTr="008A4392">
        <w:trPr>
          <w:trHeight w:val="610"/>
        </w:trPr>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3412C0E" w14:textId="77777777" w:rsidR="008A4392" w:rsidRPr="008A4392" w:rsidRDefault="008A4392">
            <w:pP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SD</w:t>
            </w:r>
          </w:p>
          <w:p w14:paraId="4643D466" w14:textId="77777777" w:rsidR="008A4392" w:rsidRPr="008A4392" w:rsidRDefault="008A4392">
            <w:pP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Mean</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38398D"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4.56</w:t>
            </w:r>
          </w:p>
          <w:p w14:paraId="0F04B0AA"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60.43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FA2673"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3.29</w:t>
            </w:r>
          </w:p>
          <w:p w14:paraId="34A1E890" w14:textId="77777777" w:rsidR="008A4392" w:rsidRPr="008A4392" w:rsidRDefault="008A4392">
            <w:pPr>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63.25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3AD89" w14:textId="77777777" w:rsidR="008A4392" w:rsidRPr="008A4392" w:rsidRDefault="008A4392">
            <w:pPr>
              <w:rPr>
                <w:rFonts w:ascii="Arial Narrow" w:eastAsia="Times New Roman" w:hAnsi="Arial Narrow" w:cs="Arial"/>
                <w:color w:val="000000"/>
                <w:sz w:val="20"/>
                <w:szCs w:val="24"/>
              </w:rPr>
            </w:pPr>
          </w:p>
        </w:tc>
      </w:tr>
    </w:tbl>
    <w:p w14:paraId="3410CB12" w14:textId="27DD62B7" w:rsidR="008A4392" w:rsidRDefault="008A4392" w:rsidP="008A4392">
      <w:pPr>
        <w:spacing w:line="720" w:lineRule="auto"/>
        <w:ind w:left="360" w:firstLine="810"/>
        <w:rPr>
          <w:rFonts w:ascii="Arial Narrow" w:hAnsi="Arial Narrow" w:cs="Arial"/>
          <w:sz w:val="20"/>
          <w:szCs w:val="24"/>
        </w:rPr>
      </w:pPr>
      <w:r>
        <w:rPr>
          <w:rFonts w:ascii="Arial Narrow" w:hAnsi="Arial Narrow" w:cs="Arial"/>
          <w:sz w:val="18"/>
        </w:rPr>
        <w:t xml:space="preserve">    </w:t>
      </w:r>
      <w:r w:rsidRPr="008A4392">
        <w:rPr>
          <w:rFonts w:ascii="Arial Narrow" w:hAnsi="Arial Narrow" w:cs="Arial"/>
          <w:sz w:val="20"/>
          <w:szCs w:val="24"/>
        </w:rPr>
        <w:t>Sumber : Data Primer 2022</w:t>
      </w:r>
    </w:p>
    <w:p w14:paraId="55293EB3" w14:textId="77777777" w:rsidR="008A4392" w:rsidRDefault="008A4392" w:rsidP="008A4392">
      <w:pPr>
        <w:spacing w:line="720" w:lineRule="auto"/>
        <w:ind w:left="360" w:firstLine="810"/>
        <w:rPr>
          <w:rFonts w:ascii="Arial Narrow" w:hAnsi="Arial Narrow" w:cs="Arial"/>
          <w:sz w:val="20"/>
          <w:szCs w:val="24"/>
        </w:rPr>
      </w:pPr>
    </w:p>
    <w:p w14:paraId="2B7D2638" w14:textId="77777777" w:rsidR="008A4392" w:rsidRPr="008A4392" w:rsidRDefault="008A4392" w:rsidP="008A4392">
      <w:pPr>
        <w:pStyle w:val="ListParagraph"/>
        <w:spacing w:after="0" w:line="240" w:lineRule="auto"/>
        <w:ind w:left="1080"/>
        <w:jc w:val="center"/>
        <w:rPr>
          <w:rFonts w:ascii="Arial Narrow" w:hAnsi="Arial Narrow" w:cs="Arial"/>
          <w:sz w:val="20"/>
          <w:szCs w:val="24"/>
        </w:rPr>
      </w:pPr>
      <w:r w:rsidRPr="008A4392">
        <w:rPr>
          <w:rFonts w:ascii="Arial Narrow" w:hAnsi="Arial Narrow" w:cs="Arial"/>
          <w:sz w:val="20"/>
          <w:szCs w:val="24"/>
        </w:rPr>
        <w:t>Tabel 05</w:t>
      </w:r>
    </w:p>
    <w:p w14:paraId="7B2FFD58" w14:textId="77777777" w:rsidR="008A4392" w:rsidRPr="008A4392" w:rsidRDefault="008A4392" w:rsidP="008A4392">
      <w:pPr>
        <w:pStyle w:val="ListParagraph"/>
        <w:spacing w:after="0" w:line="240" w:lineRule="auto"/>
        <w:ind w:left="1080"/>
        <w:jc w:val="center"/>
        <w:rPr>
          <w:rFonts w:ascii="Arial Narrow" w:hAnsi="Arial Narrow" w:cs="Arial"/>
          <w:sz w:val="20"/>
          <w:szCs w:val="24"/>
        </w:rPr>
      </w:pPr>
      <w:r w:rsidRPr="008A4392">
        <w:rPr>
          <w:rFonts w:ascii="Arial Narrow" w:hAnsi="Arial Narrow" w:cs="Arial"/>
          <w:sz w:val="20"/>
          <w:szCs w:val="24"/>
        </w:rPr>
        <w:t>Perbedaan Keterampilan Konseling</w:t>
      </w:r>
    </w:p>
    <w:tbl>
      <w:tblPr>
        <w:tblpPr w:leftFromText="180" w:rightFromText="180" w:vertAnchor="text" w:horzAnchor="page" w:tblpX="3361" w:tblpY="304"/>
        <w:tblW w:w="6372" w:type="dxa"/>
        <w:tblLook w:val="04A0" w:firstRow="1" w:lastRow="0" w:firstColumn="1" w:lastColumn="0" w:noHBand="0" w:noVBand="1"/>
      </w:tblPr>
      <w:tblGrid>
        <w:gridCol w:w="1941"/>
        <w:gridCol w:w="1119"/>
        <w:gridCol w:w="990"/>
        <w:gridCol w:w="1242"/>
        <w:gridCol w:w="1080"/>
      </w:tblGrid>
      <w:tr w:rsidR="008A4392" w:rsidRPr="008A4392" w14:paraId="5B2DDD85" w14:textId="77777777" w:rsidTr="008A4392">
        <w:trPr>
          <w:trHeight w:val="300"/>
        </w:trPr>
        <w:tc>
          <w:tcPr>
            <w:tcW w:w="1941" w:type="dxa"/>
            <w:vMerge w:val="restart"/>
            <w:tcBorders>
              <w:top w:val="single" w:sz="4" w:space="0" w:color="auto"/>
              <w:left w:val="nil"/>
              <w:bottom w:val="single" w:sz="4" w:space="0" w:color="auto"/>
              <w:right w:val="nil"/>
            </w:tcBorders>
            <w:noWrap/>
            <w:vAlign w:val="center"/>
            <w:hideMark/>
          </w:tcPr>
          <w:p w14:paraId="6F5E9388"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Kategori</w:t>
            </w:r>
          </w:p>
        </w:tc>
        <w:tc>
          <w:tcPr>
            <w:tcW w:w="4431" w:type="dxa"/>
            <w:gridSpan w:val="4"/>
            <w:tcBorders>
              <w:top w:val="single" w:sz="4" w:space="0" w:color="auto"/>
              <w:left w:val="nil"/>
              <w:bottom w:val="single" w:sz="4" w:space="0" w:color="auto"/>
              <w:right w:val="nil"/>
            </w:tcBorders>
            <w:noWrap/>
            <w:vAlign w:val="bottom"/>
            <w:hideMark/>
          </w:tcPr>
          <w:p w14:paraId="1A4EC6D0"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Kelompok</w:t>
            </w:r>
          </w:p>
        </w:tc>
      </w:tr>
      <w:tr w:rsidR="008A4392" w:rsidRPr="008A4392" w14:paraId="46B0CF0A" w14:textId="77777777" w:rsidTr="008A4392">
        <w:trPr>
          <w:trHeight w:val="300"/>
        </w:trPr>
        <w:tc>
          <w:tcPr>
            <w:tcW w:w="0" w:type="auto"/>
            <w:vMerge/>
            <w:tcBorders>
              <w:top w:val="single" w:sz="4" w:space="0" w:color="auto"/>
              <w:left w:val="nil"/>
              <w:bottom w:val="single" w:sz="4" w:space="0" w:color="auto"/>
              <w:right w:val="nil"/>
            </w:tcBorders>
            <w:vAlign w:val="center"/>
            <w:hideMark/>
          </w:tcPr>
          <w:p w14:paraId="09982DDB"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p>
        </w:tc>
        <w:tc>
          <w:tcPr>
            <w:tcW w:w="2109" w:type="dxa"/>
            <w:gridSpan w:val="2"/>
            <w:tcBorders>
              <w:top w:val="single" w:sz="4" w:space="0" w:color="auto"/>
              <w:left w:val="nil"/>
              <w:bottom w:val="nil"/>
              <w:right w:val="nil"/>
            </w:tcBorders>
            <w:noWrap/>
            <w:vAlign w:val="center"/>
            <w:hideMark/>
          </w:tcPr>
          <w:p w14:paraId="2E23EBAC"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Kontrol</w:t>
            </w:r>
          </w:p>
        </w:tc>
        <w:tc>
          <w:tcPr>
            <w:tcW w:w="2322" w:type="dxa"/>
            <w:gridSpan w:val="2"/>
            <w:tcBorders>
              <w:top w:val="single" w:sz="4" w:space="0" w:color="auto"/>
              <w:left w:val="nil"/>
              <w:bottom w:val="nil"/>
              <w:right w:val="nil"/>
            </w:tcBorders>
            <w:noWrap/>
            <w:vAlign w:val="center"/>
            <w:hideMark/>
          </w:tcPr>
          <w:p w14:paraId="3314F968"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Intervensi</w:t>
            </w:r>
          </w:p>
        </w:tc>
      </w:tr>
      <w:tr w:rsidR="008A4392" w:rsidRPr="008A4392" w14:paraId="501D5F4A" w14:textId="77777777" w:rsidTr="008A4392">
        <w:trPr>
          <w:trHeight w:val="300"/>
        </w:trPr>
        <w:tc>
          <w:tcPr>
            <w:tcW w:w="0" w:type="auto"/>
            <w:vMerge/>
            <w:tcBorders>
              <w:top w:val="single" w:sz="4" w:space="0" w:color="auto"/>
              <w:left w:val="nil"/>
              <w:bottom w:val="single" w:sz="4" w:space="0" w:color="auto"/>
              <w:right w:val="nil"/>
            </w:tcBorders>
            <w:vAlign w:val="center"/>
            <w:hideMark/>
          </w:tcPr>
          <w:p w14:paraId="08039EAF"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p>
        </w:tc>
        <w:tc>
          <w:tcPr>
            <w:tcW w:w="1119" w:type="dxa"/>
            <w:tcBorders>
              <w:top w:val="single" w:sz="4" w:space="0" w:color="auto"/>
              <w:left w:val="nil"/>
              <w:bottom w:val="single" w:sz="4" w:space="0" w:color="auto"/>
              <w:right w:val="nil"/>
            </w:tcBorders>
            <w:noWrap/>
            <w:vAlign w:val="bottom"/>
            <w:hideMark/>
          </w:tcPr>
          <w:p w14:paraId="0DEB5035"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n</w:t>
            </w:r>
          </w:p>
        </w:tc>
        <w:tc>
          <w:tcPr>
            <w:tcW w:w="990" w:type="dxa"/>
            <w:tcBorders>
              <w:top w:val="single" w:sz="4" w:space="0" w:color="auto"/>
              <w:left w:val="nil"/>
              <w:bottom w:val="single" w:sz="4" w:space="0" w:color="auto"/>
              <w:right w:val="nil"/>
            </w:tcBorders>
            <w:noWrap/>
            <w:vAlign w:val="bottom"/>
            <w:hideMark/>
          </w:tcPr>
          <w:p w14:paraId="1770B050"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w:t>
            </w:r>
          </w:p>
        </w:tc>
        <w:tc>
          <w:tcPr>
            <w:tcW w:w="1242" w:type="dxa"/>
            <w:tcBorders>
              <w:top w:val="single" w:sz="4" w:space="0" w:color="auto"/>
              <w:left w:val="nil"/>
              <w:bottom w:val="single" w:sz="4" w:space="0" w:color="auto"/>
              <w:right w:val="nil"/>
            </w:tcBorders>
            <w:noWrap/>
            <w:vAlign w:val="bottom"/>
            <w:hideMark/>
          </w:tcPr>
          <w:p w14:paraId="5928A33C"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n</w:t>
            </w:r>
          </w:p>
        </w:tc>
        <w:tc>
          <w:tcPr>
            <w:tcW w:w="1080" w:type="dxa"/>
            <w:tcBorders>
              <w:top w:val="single" w:sz="4" w:space="0" w:color="auto"/>
              <w:left w:val="nil"/>
              <w:bottom w:val="single" w:sz="4" w:space="0" w:color="auto"/>
              <w:right w:val="nil"/>
            </w:tcBorders>
            <w:noWrap/>
            <w:vAlign w:val="bottom"/>
            <w:hideMark/>
          </w:tcPr>
          <w:p w14:paraId="070B1B27"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w:t>
            </w:r>
          </w:p>
        </w:tc>
      </w:tr>
      <w:tr w:rsidR="008A4392" w:rsidRPr="008A4392" w14:paraId="17A34FB8" w14:textId="77777777" w:rsidTr="008A4392">
        <w:trPr>
          <w:trHeight w:val="300"/>
        </w:trPr>
        <w:tc>
          <w:tcPr>
            <w:tcW w:w="1941" w:type="dxa"/>
            <w:tcBorders>
              <w:top w:val="single" w:sz="4" w:space="0" w:color="auto"/>
              <w:left w:val="nil"/>
              <w:bottom w:val="nil"/>
              <w:right w:val="nil"/>
            </w:tcBorders>
            <w:noWrap/>
            <w:vAlign w:val="bottom"/>
            <w:hideMark/>
          </w:tcPr>
          <w:p w14:paraId="11DD7599"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Baik</w:t>
            </w:r>
          </w:p>
        </w:tc>
        <w:tc>
          <w:tcPr>
            <w:tcW w:w="1119" w:type="dxa"/>
            <w:tcBorders>
              <w:top w:val="single" w:sz="4" w:space="0" w:color="auto"/>
              <w:left w:val="nil"/>
              <w:bottom w:val="nil"/>
              <w:right w:val="nil"/>
            </w:tcBorders>
            <w:noWrap/>
            <w:vAlign w:val="bottom"/>
            <w:hideMark/>
          </w:tcPr>
          <w:p w14:paraId="77F52EA5"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8</w:t>
            </w:r>
          </w:p>
        </w:tc>
        <w:tc>
          <w:tcPr>
            <w:tcW w:w="990" w:type="dxa"/>
            <w:tcBorders>
              <w:top w:val="single" w:sz="4" w:space="0" w:color="auto"/>
              <w:left w:val="nil"/>
              <w:bottom w:val="nil"/>
              <w:right w:val="nil"/>
            </w:tcBorders>
            <w:noWrap/>
            <w:vAlign w:val="bottom"/>
            <w:hideMark/>
          </w:tcPr>
          <w:p w14:paraId="140B5566"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50,0</w:t>
            </w:r>
          </w:p>
        </w:tc>
        <w:tc>
          <w:tcPr>
            <w:tcW w:w="1242" w:type="dxa"/>
            <w:tcBorders>
              <w:top w:val="single" w:sz="4" w:space="0" w:color="auto"/>
              <w:left w:val="nil"/>
              <w:bottom w:val="nil"/>
              <w:right w:val="nil"/>
            </w:tcBorders>
            <w:noWrap/>
            <w:vAlign w:val="bottom"/>
            <w:hideMark/>
          </w:tcPr>
          <w:p w14:paraId="11D7DB70"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7</w:t>
            </w:r>
          </w:p>
        </w:tc>
        <w:tc>
          <w:tcPr>
            <w:tcW w:w="1080" w:type="dxa"/>
            <w:tcBorders>
              <w:top w:val="single" w:sz="4" w:space="0" w:color="auto"/>
              <w:left w:val="nil"/>
              <w:bottom w:val="nil"/>
              <w:right w:val="nil"/>
            </w:tcBorders>
            <w:noWrap/>
            <w:vAlign w:val="bottom"/>
            <w:hideMark/>
          </w:tcPr>
          <w:p w14:paraId="2109FFB4"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43,75</w:t>
            </w:r>
          </w:p>
        </w:tc>
      </w:tr>
      <w:tr w:rsidR="008A4392" w:rsidRPr="008A4392" w14:paraId="1F2304D2" w14:textId="77777777" w:rsidTr="008A4392">
        <w:trPr>
          <w:trHeight w:val="300"/>
        </w:trPr>
        <w:tc>
          <w:tcPr>
            <w:tcW w:w="1941" w:type="dxa"/>
            <w:tcBorders>
              <w:top w:val="nil"/>
              <w:left w:val="nil"/>
              <w:bottom w:val="single" w:sz="4" w:space="0" w:color="auto"/>
              <w:right w:val="nil"/>
            </w:tcBorders>
            <w:noWrap/>
            <w:vAlign w:val="bottom"/>
            <w:hideMark/>
          </w:tcPr>
          <w:p w14:paraId="6F360994"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Kurang</w:t>
            </w:r>
          </w:p>
        </w:tc>
        <w:tc>
          <w:tcPr>
            <w:tcW w:w="1119" w:type="dxa"/>
            <w:tcBorders>
              <w:top w:val="nil"/>
              <w:left w:val="nil"/>
              <w:bottom w:val="single" w:sz="4" w:space="0" w:color="auto"/>
              <w:right w:val="nil"/>
            </w:tcBorders>
            <w:noWrap/>
            <w:vAlign w:val="bottom"/>
            <w:hideMark/>
          </w:tcPr>
          <w:p w14:paraId="071A5467"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8</w:t>
            </w:r>
          </w:p>
        </w:tc>
        <w:tc>
          <w:tcPr>
            <w:tcW w:w="990" w:type="dxa"/>
            <w:tcBorders>
              <w:top w:val="nil"/>
              <w:left w:val="nil"/>
              <w:bottom w:val="single" w:sz="4" w:space="0" w:color="auto"/>
              <w:right w:val="nil"/>
            </w:tcBorders>
            <w:noWrap/>
            <w:vAlign w:val="bottom"/>
            <w:hideMark/>
          </w:tcPr>
          <w:p w14:paraId="18249A9C"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50,0</w:t>
            </w:r>
          </w:p>
        </w:tc>
        <w:tc>
          <w:tcPr>
            <w:tcW w:w="1242" w:type="dxa"/>
            <w:tcBorders>
              <w:top w:val="nil"/>
              <w:left w:val="nil"/>
              <w:bottom w:val="single" w:sz="4" w:space="0" w:color="auto"/>
              <w:right w:val="nil"/>
            </w:tcBorders>
            <w:noWrap/>
            <w:vAlign w:val="bottom"/>
            <w:hideMark/>
          </w:tcPr>
          <w:p w14:paraId="4F4C0612"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9</w:t>
            </w:r>
          </w:p>
        </w:tc>
        <w:tc>
          <w:tcPr>
            <w:tcW w:w="1080" w:type="dxa"/>
            <w:tcBorders>
              <w:top w:val="nil"/>
              <w:left w:val="nil"/>
              <w:bottom w:val="single" w:sz="4" w:space="0" w:color="auto"/>
              <w:right w:val="nil"/>
            </w:tcBorders>
            <w:noWrap/>
            <w:vAlign w:val="bottom"/>
            <w:hideMark/>
          </w:tcPr>
          <w:p w14:paraId="3291D19B"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56,25</w:t>
            </w:r>
          </w:p>
        </w:tc>
      </w:tr>
      <w:tr w:rsidR="008A4392" w:rsidRPr="008A4392" w14:paraId="16E3CC87" w14:textId="77777777" w:rsidTr="008A4392">
        <w:trPr>
          <w:trHeight w:val="300"/>
        </w:trPr>
        <w:tc>
          <w:tcPr>
            <w:tcW w:w="1941" w:type="dxa"/>
            <w:tcBorders>
              <w:top w:val="single" w:sz="4" w:space="0" w:color="auto"/>
              <w:left w:val="nil"/>
              <w:bottom w:val="single" w:sz="4" w:space="0" w:color="auto"/>
              <w:right w:val="nil"/>
            </w:tcBorders>
            <w:noWrap/>
            <w:vAlign w:val="bottom"/>
            <w:hideMark/>
          </w:tcPr>
          <w:p w14:paraId="1D7CBA24" w14:textId="77777777" w:rsidR="008A4392" w:rsidRPr="008A4392" w:rsidRDefault="008A4392" w:rsidP="008A4392">
            <w:pPr>
              <w:spacing w:after="0" w:line="240" w:lineRule="auto"/>
              <w:contextualSpacing/>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Jumlah</w:t>
            </w:r>
          </w:p>
        </w:tc>
        <w:tc>
          <w:tcPr>
            <w:tcW w:w="1119" w:type="dxa"/>
            <w:tcBorders>
              <w:top w:val="single" w:sz="4" w:space="0" w:color="auto"/>
              <w:left w:val="nil"/>
              <w:bottom w:val="single" w:sz="4" w:space="0" w:color="auto"/>
              <w:right w:val="nil"/>
            </w:tcBorders>
            <w:noWrap/>
            <w:vAlign w:val="bottom"/>
            <w:hideMark/>
          </w:tcPr>
          <w:p w14:paraId="54FDC65A"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16</w:t>
            </w:r>
          </w:p>
        </w:tc>
        <w:tc>
          <w:tcPr>
            <w:tcW w:w="990" w:type="dxa"/>
            <w:tcBorders>
              <w:top w:val="single" w:sz="4" w:space="0" w:color="auto"/>
              <w:left w:val="nil"/>
              <w:bottom w:val="single" w:sz="4" w:space="0" w:color="auto"/>
              <w:right w:val="nil"/>
            </w:tcBorders>
            <w:noWrap/>
            <w:vAlign w:val="bottom"/>
            <w:hideMark/>
          </w:tcPr>
          <w:p w14:paraId="26AF4B48"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100</w:t>
            </w:r>
          </w:p>
        </w:tc>
        <w:tc>
          <w:tcPr>
            <w:tcW w:w="1242" w:type="dxa"/>
            <w:tcBorders>
              <w:top w:val="single" w:sz="4" w:space="0" w:color="auto"/>
              <w:left w:val="nil"/>
              <w:bottom w:val="single" w:sz="4" w:space="0" w:color="auto"/>
              <w:right w:val="nil"/>
            </w:tcBorders>
            <w:noWrap/>
            <w:vAlign w:val="bottom"/>
            <w:hideMark/>
          </w:tcPr>
          <w:p w14:paraId="2DE7C1CE"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16</w:t>
            </w:r>
          </w:p>
        </w:tc>
        <w:tc>
          <w:tcPr>
            <w:tcW w:w="1080" w:type="dxa"/>
            <w:tcBorders>
              <w:top w:val="single" w:sz="4" w:space="0" w:color="auto"/>
              <w:left w:val="nil"/>
              <w:bottom w:val="single" w:sz="4" w:space="0" w:color="auto"/>
              <w:right w:val="nil"/>
            </w:tcBorders>
            <w:noWrap/>
            <w:vAlign w:val="bottom"/>
            <w:hideMark/>
          </w:tcPr>
          <w:p w14:paraId="2F02BB9A" w14:textId="77777777" w:rsidR="008A4392" w:rsidRPr="008A4392" w:rsidRDefault="008A4392" w:rsidP="008A4392">
            <w:pPr>
              <w:spacing w:after="0" w:line="240" w:lineRule="auto"/>
              <w:contextualSpacing/>
              <w:jc w:val="center"/>
              <w:rPr>
                <w:rFonts w:ascii="Arial Narrow" w:eastAsia="Times New Roman" w:hAnsi="Arial Narrow" w:cs="Arial"/>
                <w:color w:val="000000"/>
                <w:sz w:val="20"/>
                <w:szCs w:val="24"/>
              </w:rPr>
            </w:pPr>
            <w:r w:rsidRPr="008A4392">
              <w:rPr>
                <w:rFonts w:ascii="Arial Narrow" w:eastAsia="Times New Roman" w:hAnsi="Arial Narrow" w:cs="Arial"/>
                <w:color w:val="000000"/>
                <w:sz w:val="20"/>
                <w:szCs w:val="24"/>
              </w:rPr>
              <w:t>100</w:t>
            </w:r>
          </w:p>
        </w:tc>
      </w:tr>
    </w:tbl>
    <w:p w14:paraId="7B171259" w14:textId="77777777" w:rsidR="008A4392" w:rsidRPr="008A4392" w:rsidRDefault="008A4392" w:rsidP="008A4392">
      <w:pPr>
        <w:pStyle w:val="ListParagraph"/>
        <w:spacing w:after="0" w:line="240" w:lineRule="auto"/>
        <w:ind w:left="1080"/>
        <w:jc w:val="center"/>
        <w:rPr>
          <w:rFonts w:ascii="Arial Narrow" w:hAnsi="Arial Narrow" w:cs="Arial"/>
          <w:sz w:val="20"/>
          <w:szCs w:val="24"/>
        </w:rPr>
      </w:pPr>
    </w:p>
    <w:p w14:paraId="627D2E9A" w14:textId="77777777" w:rsidR="008A4392" w:rsidRPr="008A4392" w:rsidRDefault="008A4392" w:rsidP="008A4392">
      <w:pPr>
        <w:spacing w:after="0" w:line="240" w:lineRule="auto"/>
        <w:ind w:left="360" w:firstLine="1341"/>
        <w:contextualSpacing/>
        <w:rPr>
          <w:rFonts w:ascii="Arial Narrow" w:eastAsiaTheme="minorEastAsia" w:hAnsi="Arial Narrow" w:cs="Arial"/>
          <w:sz w:val="20"/>
          <w:szCs w:val="24"/>
        </w:rPr>
      </w:pPr>
      <w:r w:rsidRPr="008A4392">
        <w:rPr>
          <w:rFonts w:ascii="Arial Narrow" w:hAnsi="Arial Narrow" w:cs="Arial"/>
          <w:sz w:val="20"/>
          <w:szCs w:val="24"/>
        </w:rPr>
        <w:t>Sumber : Data Primer 2022</w:t>
      </w:r>
    </w:p>
    <w:p w14:paraId="50F9DFBF" w14:textId="77777777" w:rsidR="008A4392" w:rsidRPr="008A4392" w:rsidRDefault="008A4392" w:rsidP="008A4392">
      <w:pPr>
        <w:spacing w:line="720" w:lineRule="auto"/>
        <w:ind w:left="360" w:firstLine="810"/>
        <w:rPr>
          <w:rFonts w:ascii="Arial Narrow" w:eastAsiaTheme="minorEastAsia" w:hAnsi="Arial Narrow" w:cs="Arial"/>
          <w:sz w:val="18"/>
        </w:rPr>
      </w:pPr>
    </w:p>
    <w:p w14:paraId="63E90FBE" w14:textId="77777777" w:rsidR="00CB7508" w:rsidRPr="00CB7508" w:rsidRDefault="00CB7508" w:rsidP="00CB7508">
      <w:pPr>
        <w:spacing w:line="720" w:lineRule="auto"/>
        <w:ind w:left="1004" w:firstLine="256"/>
        <w:rPr>
          <w:rFonts w:ascii="Arial Narrow" w:eastAsiaTheme="minorEastAsia" w:hAnsi="Arial Narrow" w:cs="Arial"/>
          <w:sz w:val="20"/>
          <w:szCs w:val="24"/>
        </w:rPr>
      </w:pPr>
    </w:p>
    <w:p w14:paraId="267940E0" w14:textId="77777777" w:rsidR="00CB7508" w:rsidRDefault="00CB7508" w:rsidP="00CB7508">
      <w:pPr>
        <w:pStyle w:val="ListParagraph"/>
        <w:spacing w:line="240" w:lineRule="auto"/>
        <w:ind w:left="1080"/>
        <w:rPr>
          <w:rFonts w:ascii="Arial Narrow" w:hAnsi="Arial Narrow" w:cs="Arial"/>
          <w:sz w:val="20"/>
          <w:szCs w:val="24"/>
        </w:rPr>
      </w:pPr>
    </w:p>
    <w:p w14:paraId="69934D1E" w14:textId="77777777" w:rsidR="00CB7508" w:rsidRDefault="00CB7508" w:rsidP="00CB7508">
      <w:pPr>
        <w:pStyle w:val="ListParagraph"/>
        <w:spacing w:line="240" w:lineRule="auto"/>
        <w:ind w:left="1080"/>
        <w:rPr>
          <w:rFonts w:ascii="Arial Narrow" w:hAnsi="Arial Narrow" w:cs="Arial"/>
          <w:sz w:val="20"/>
          <w:szCs w:val="24"/>
        </w:rPr>
      </w:pPr>
    </w:p>
    <w:p w14:paraId="53026691" w14:textId="77777777" w:rsidR="00CB7508" w:rsidRPr="00CB7508" w:rsidRDefault="00CB7508" w:rsidP="00CB7508">
      <w:pPr>
        <w:pStyle w:val="ListParagraph"/>
        <w:spacing w:line="240" w:lineRule="auto"/>
        <w:ind w:left="1080"/>
        <w:rPr>
          <w:rFonts w:ascii="Arial Narrow" w:hAnsi="Arial Narrow" w:cs="Arial"/>
          <w:sz w:val="20"/>
          <w:szCs w:val="24"/>
        </w:rPr>
      </w:pPr>
    </w:p>
    <w:p w14:paraId="728EA5DA" w14:textId="77777777" w:rsidR="00AE1781" w:rsidRPr="002B0E10" w:rsidRDefault="00AE1781">
      <w:pPr>
        <w:spacing w:after="0" w:line="360" w:lineRule="auto"/>
        <w:jc w:val="both"/>
        <w:rPr>
          <w:rFonts w:ascii="Arial Narrow" w:eastAsia="Arial Narrow" w:hAnsi="Arial Narrow" w:cs="Arial Narrow"/>
          <w:sz w:val="20"/>
          <w:szCs w:val="20"/>
          <w:lang w:val="en-US"/>
        </w:rPr>
      </w:pPr>
    </w:p>
    <w:p w14:paraId="70A0061F" w14:textId="77777777" w:rsidR="00400E5D" w:rsidRDefault="00965867">
      <w:pPr>
        <w:widowControl/>
        <w:pBdr>
          <w:top w:val="nil"/>
          <w:left w:val="nil"/>
          <w:bottom w:val="nil"/>
          <w:right w:val="nil"/>
          <w:between w:val="nil"/>
        </w:pBdr>
        <w:spacing w:after="0" w:line="240" w:lineRule="auto"/>
        <w:ind w:left="720" w:hanging="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14:paraId="4617BB90" w14:textId="4C636DDD" w:rsidR="00400E5D" w:rsidRDefault="00400E5D">
      <w:pPr>
        <w:spacing w:after="0" w:line="240" w:lineRule="auto"/>
        <w:jc w:val="center"/>
        <w:rPr>
          <w:rFonts w:ascii="Arial Narrow" w:eastAsia="Arial Narrow" w:hAnsi="Arial Narrow" w:cs="Arial Narrow"/>
          <w:sz w:val="20"/>
          <w:szCs w:val="20"/>
        </w:rPr>
      </w:pPr>
    </w:p>
    <w:sectPr w:rsidR="00400E5D">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0AB0" w14:textId="77777777" w:rsidR="004036F8" w:rsidRDefault="004036F8">
      <w:pPr>
        <w:spacing w:after="0" w:line="240" w:lineRule="auto"/>
      </w:pPr>
      <w:r>
        <w:separator/>
      </w:r>
    </w:p>
  </w:endnote>
  <w:endnote w:type="continuationSeparator" w:id="0">
    <w:p w14:paraId="4F794894" w14:textId="77777777" w:rsidR="004036F8" w:rsidRDefault="0040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0C08" w14:textId="77777777" w:rsidR="00400E5D" w:rsidRDefault="00400E5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6DE2" w14:textId="77777777" w:rsidR="00400E5D" w:rsidRDefault="00965867">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32149">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p w14:paraId="7EF43570" w14:textId="77777777" w:rsidR="00400E5D" w:rsidRDefault="00965867">
    <w:pPr>
      <w:spacing w:after="720" w:line="240" w:lineRule="auto"/>
    </w:pPr>
    <w:r>
      <w:rPr>
        <w:noProof/>
        <w:lang w:val="en-US"/>
      </w:rPr>
      <mc:AlternateContent>
        <mc:Choice Requires="wpg">
          <w:drawing>
            <wp:anchor distT="0" distB="0" distL="114300" distR="114300" simplePos="0" relativeHeight="251659264" behindDoc="0" locked="0" layoutInCell="1" hidden="0" allowOverlap="1" wp14:anchorId="7EDFEBB0" wp14:editId="6F61BFF6">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E3CB" w14:textId="77777777" w:rsidR="00400E5D" w:rsidRDefault="00400E5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EF9F" w14:textId="77777777" w:rsidR="004036F8" w:rsidRDefault="004036F8">
      <w:pPr>
        <w:spacing w:after="0" w:line="240" w:lineRule="auto"/>
      </w:pPr>
      <w:r>
        <w:separator/>
      </w:r>
    </w:p>
  </w:footnote>
  <w:footnote w:type="continuationSeparator" w:id="0">
    <w:p w14:paraId="625B80AF" w14:textId="77777777" w:rsidR="004036F8" w:rsidRDefault="00403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F8AF" w14:textId="77777777" w:rsidR="00400E5D" w:rsidRDefault="00400E5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A14" w14:textId="77777777" w:rsidR="00400E5D" w:rsidRDefault="0096586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14:paraId="1FF697F7" w14:textId="77777777" w:rsidR="00400E5D" w:rsidRDefault="0096586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14:paraId="5230A922" w14:textId="77777777" w:rsidR="00400E5D" w:rsidRDefault="00965867">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w:r>
      <w:rPr>
        <w:noProof/>
        <w:lang w:val="en-US"/>
      </w:rPr>
      <mc:AlternateContent>
        <mc:Choice Requires="wpg">
          <w:drawing>
            <wp:anchor distT="0" distB="0" distL="114300" distR="114300" simplePos="0" relativeHeight="251658240" behindDoc="0" locked="0" layoutInCell="1" hidden="0" allowOverlap="1" wp14:anchorId="4A903774" wp14:editId="19AC37A8">
              <wp:simplePos x="0" y="0"/>
              <wp:positionH relativeFrom="column">
                <wp:posOffset>25401</wp:posOffset>
              </wp:positionH>
              <wp:positionV relativeFrom="paragraph">
                <wp:posOffset>203200</wp:posOffset>
              </wp:positionV>
              <wp:extent cx="5838825"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838825" cy="2857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394C" w14:textId="77777777" w:rsidR="00400E5D" w:rsidRDefault="00400E5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D5A36"/>
    <w:multiLevelType w:val="hybridMultilevel"/>
    <w:tmpl w:val="53E85970"/>
    <w:lvl w:ilvl="0" w:tplc="B5505FC2">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69326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5D"/>
    <w:rsid w:val="0006564E"/>
    <w:rsid w:val="00090DCE"/>
    <w:rsid w:val="001B6167"/>
    <w:rsid w:val="001B6943"/>
    <w:rsid w:val="0027430F"/>
    <w:rsid w:val="002A1586"/>
    <w:rsid w:val="002B0E10"/>
    <w:rsid w:val="003036A5"/>
    <w:rsid w:val="00400E5D"/>
    <w:rsid w:val="004036F8"/>
    <w:rsid w:val="00484853"/>
    <w:rsid w:val="005C217B"/>
    <w:rsid w:val="005C5C56"/>
    <w:rsid w:val="00620758"/>
    <w:rsid w:val="006A7C51"/>
    <w:rsid w:val="006B099F"/>
    <w:rsid w:val="006D635F"/>
    <w:rsid w:val="00703976"/>
    <w:rsid w:val="007840C6"/>
    <w:rsid w:val="00785556"/>
    <w:rsid w:val="00862AE9"/>
    <w:rsid w:val="008A4392"/>
    <w:rsid w:val="00932149"/>
    <w:rsid w:val="00940253"/>
    <w:rsid w:val="00965867"/>
    <w:rsid w:val="00A148CF"/>
    <w:rsid w:val="00A24717"/>
    <w:rsid w:val="00A31858"/>
    <w:rsid w:val="00A732D4"/>
    <w:rsid w:val="00A85E99"/>
    <w:rsid w:val="00AD75F6"/>
    <w:rsid w:val="00AE1781"/>
    <w:rsid w:val="00C8787F"/>
    <w:rsid w:val="00CB112F"/>
    <w:rsid w:val="00CB7508"/>
    <w:rsid w:val="00CD0525"/>
    <w:rsid w:val="00D53A33"/>
    <w:rsid w:val="00D77802"/>
    <w:rsid w:val="00DE4118"/>
    <w:rsid w:val="00DF4133"/>
    <w:rsid w:val="00E67A23"/>
    <w:rsid w:val="00E817F7"/>
    <w:rsid w:val="00E848A6"/>
    <w:rsid w:val="00FD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80C2"/>
  <w15:docId w15:val="{1992FA05-FDB2-4543-BA3C-3F2FE60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UGEX'Z,sub sub sub HEADING IV nomor2,Normal ind"/>
    <w:basedOn w:val="Normal"/>
    <w:link w:val="ListParagraphChar"/>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qFormat/>
    <w:rsid w:val="0041316D"/>
    <w:pPr>
      <w:widowControl/>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Pr>
  </w:style>
  <w:style w:type="table" w:customStyle="1" w:styleId="a1">
    <w:basedOn w:val="TableNormal"/>
    <w:pPr>
      <w:widowControl/>
      <w:spacing w:after="0" w:line="240" w:lineRule="auto"/>
    </w:pPr>
    <w:rPr>
      <w:color w:val="000000"/>
    </w:rPr>
    <w:tblPr>
      <w:tblStyleRowBandSize w:val="1"/>
      <w:tblStyleColBandSize w:val="1"/>
    </w:tblPr>
  </w:style>
  <w:style w:type="paragraph" w:styleId="HTMLPreformatted">
    <w:name w:val="HTML Preformatted"/>
    <w:basedOn w:val="Normal"/>
    <w:link w:val="HTMLPreformattedChar"/>
    <w:uiPriority w:val="99"/>
    <w:semiHidden/>
    <w:unhideWhenUsed/>
    <w:rsid w:val="001B6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6943"/>
    <w:rPr>
      <w:rFonts w:ascii="Courier New" w:eastAsia="Times New Roman" w:hAnsi="Courier New" w:cs="Courier New"/>
      <w:sz w:val="20"/>
      <w:szCs w:val="20"/>
      <w:lang w:val="en-US"/>
    </w:rPr>
  </w:style>
  <w:style w:type="character" w:customStyle="1" w:styleId="y2iqfc">
    <w:name w:val="y2iqfc"/>
    <w:basedOn w:val="DefaultParagraphFont"/>
    <w:rsid w:val="001B6943"/>
  </w:style>
  <w:style w:type="paragraph" w:styleId="NormalWeb">
    <w:name w:val="Normal (Web)"/>
    <w:basedOn w:val="Normal"/>
    <w:uiPriority w:val="99"/>
    <w:semiHidden/>
    <w:unhideWhenUsed/>
    <w:rsid w:val="00FD39AA"/>
    <w:pPr>
      <w:widowControl/>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UGEX'Z Char,sub sub sub HEADING IV nomor2 Char,Normal ind Char"/>
    <w:link w:val="ListParagraph"/>
    <w:uiPriority w:val="34"/>
    <w:qFormat/>
    <w:locked/>
    <w:rsid w:val="00A148CF"/>
    <w:rPr>
      <w:rFonts w:asciiTheme="minorHAnsi" w:eastAsiaTheme="minorEastAsia" w:hAnsiTheme="minorHAnsi" w:cstheme="minorBidi"/>
    </w:rPr>
  </w:style>
  <w:style w:type="paragraph" w:customStyle="1" w:styleId="Default">
    <w:name w:val="Default"/>
    <w:rsid w:val="00CD0525"/>
    <w:pPr>
      <w:widowControl/>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053">
      <w:bodyDiv w:val="1"/>
      <w:marLeft w:val="0"/>
      <w:marRight w:val="0"/>
      <w:marTop w:val="0"/>
      <w:marBottom w:val="0"/>
      <w:divBdr>
        <w:top w:val="none" w:sz="0" w:space="0" w:color="auto"/>
        <w:left w:val="none" w:sz="0" w:space="0" w:color="auto"/>
        <w:bottom w:val="none" w:sz="0" w:space="0" w:color="auto"/>
        <w:right w:val="none" w:sz="0" w:space="0" w:color="auto"/>
      </w:divBdr>
    </w:div>
    <w:div w:id="213660381">
      <w:bodyDiv w:val="1"/>
      <w:marLeft w:val="0"/>
      <w:marRight w:val="0"/>
      <w:marTop w:val="0"/>
      <w:marBottom w:val="0"/>
      <w:divBdr>
        <w:top w:val="none" w:sz="0" w:space="0" w:color="auto"/>
        <w:left w:val="none" w:sz="0" w:space="0" w:color="auto"/>
        <w:bottom w:val="none" w:sz="0" w:space="0" w:color="auto"/>
        <w:right w:val="none" w:sz="0" w:space="0" w:color="auto"/>
      </w:divBdr>
    </w:div>
    <w:div w:id="1171681744">
      <w:bodyDiv w:val="1"/>
      <w:marLeft w:val="0"/>
      <w:marRight w:val="0"/>
      <w:marTop w:val="0"/>
      <w:marBottom w:val="0"/>
      <w:divBdr>
        <w:top w:val="none" w:sz="0" w:space="0" w:color="auto"/>
        <w:left w:val="none" w:sz="0" w:space="0" w:color="auto"/>
        <w:bottom w:val="none" w:sz="0" w:space="0" w:color="auto"/>
        <w:right w:val="none" w:sz="0" w:space="0" w:color="auto"/>
      </w:divBdr>
    </w:div>
    <w:div w:id="1223522058">
      <w:bodyDiv w:val="1"/>
      <w:marLeft w:val="0"/>
      <w:marRight w:val="0"/>
      <w:marTop w:val="0"/>
      <w:marBottom w:val="0"/>
      <w:divBdr>
        <w:top w:val="none" w:sz="0" w:space="0" w:color="auto"/>
        <w:left w:val="none" w:sz="0" w:space="0" w:color="auto"/>
        <w:bottom w:val="none" w:sz="0" w:space="0" w:color="auto"/>
        <w:right w:val="none" w:sz="0" w:space="0" w:color="auto"/>
      </w:divBdr>
    </w:div>
    <w:div w:id="1443913514">
      <w:bodyDiv w:val="1"/>
      <w:marLeft w:val="0"/>
      <w:marRight w:val="0"/>
      <w:marTop w:val="0"/>
      <w:marBottom w:val="0"/>
      <w:divBdr>
        <w:top w:val="none" w:sz="0" w:space="0" w:color="auto"/>
        <w:left w:val="none" w:sz="0" w:space="0" w:color="auto"/>
        <w:bottom w:val="none" w:sz="0" w:space="0" w:color="auto"/>
        <w:right w:val="none" w:sz="0" w:space="0" w:color="auto"/>
      </w:divBdr>
    </w:div>
    <w:div w:id="1530797516">
      <w:bodyDiv w:val="1"/>
      <w:marLeft w:val="0"/>
      <w:marRight w:val="0"/>
      <w:marTop w:val="0"/>
      <w:marBottom w:val="0"/>
      <w:divBdr>
        <w:top w:val="none" w:sz="0" w:space="0" w:color="auto"/>
        <w:left w:val="none" w:sz="0" w:space="0" w:color="auto"/>
        <w:bottom w:val="none" w:sz="0" w:space="0" w:color="auto"/>
        <w:right w:val="none" w:sz="0" w:space="0" w:color="auto"/>
      </w:divBdr>
    </w:div>
    <w:div w:id="1570459466">
      <w:bodyDiv w:val="1"/>
      <w:marLeft w:val="0"/>
      <w:marRight w:val="0"/>
      <w:marTop w:val="0"/>
      <w:marBottom w:val="0"/>
      <w:divBdr>
        <w:top w:val="none" w:sz="0" w:space="0" w:color="auto"/>
        <w:left w:val="none" w:sz="0" w:space="0" w:color="auto"/>
        <w:bottom w:val="none" w:sz="0" w:space="0" w:color="auto"/>
        <w:right w:val="none" w:sz="0" w:space="0" w:color="auto"/>
      </w:divBdr>
    </w:div>
    <w:div w:id="1620987287">
      <w:bodyDiv w:val="1"/>
      <w:marLeft w:val="0"/>
      <w:marRight w:val="0"/>
      <w:marTop w:val="0"/>
      <w:marBottom w:val="0"/>
      <w:divBdr>
        <w:top w:val="none" w:sz="0" w:space="0" w:color="auto"/>
        <w:left w:val="none" w:sz="0" w:space="0" w:color="auto"/>
        <w:bottom w:val="none" w:sz="0" w:space="0" w:color="auto"/>
        <w:right w:val="none" w:sz="0" w:space="0" w:color="auto"/>
      </w:divBdr>
    </w:div>
    <w:div w:id="183417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zi.poltekkes-mks.ac.i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idha Lestary</cp:lastModifiedBy>
  <cp:revision>17</cp:revision>
  <dcterms:created xsi:type="dcterms:W3CDTF">2018-04-11T10:15:00Z</dcterms:created>
  <dcterms:modified xsi:type="dcterms:W3CDTF">2023-01-31T17:31:00Z</dcterms:modified>
</cp:coreProperties>
</file>